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5"/>
        <w:spacing w:after="78"/>
        <w:rPr>
          <w:rFonts w:ascii="Times New Roman" w:hAnsi="Times New Roman" w:eastAsia="方正小标宋简体"/>
          <w:bCs/>
          <w:sz w:val="32"/>
          <w:szCs w:val="32"/>
        </w:rPr>
      </w:pPr>
    </w:p>
    <w:p w14:paraId="14197787">
      <w:pPr>
        <w:pStyle w:val="65"/>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深圳市深水松岗水务有限</w:t>
      </w:r>
      <w:r>
        <w:rPr>
          <w:rFonts w:ascii="Times New Roman" w:hAnsi="Times New Roman" w:eastAsia="长城小标宋体"/>
          <w:b/>
          <w:bCs/>
          <w:sz w:val="44"/>
          <w:szCs w:val="44"/>
        </w:rPr>
        <w:t>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生化池内回流泵</w:t>
      </w:r>
      <w:r>
        <w:rPr>
          <w:rFonts w:hint="eastAsia" w:ascii="Times New Roman" w:hAnsi="Times New Roman" w:eastAsia="长城小标宋体"/>
          <w:b/>
          <w:bCs/>
          <w:sz w:val="44"/>
          <w:szCs w:val="44"/>
        </w:rPr>
        <w:t>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1E64BB18">
      <w:pPr>
        <w:spacing w:after="78"/>
        <w:rPr>
          <w:rFonts w:ascii="Times New Roman" w:hAnsi="Times New Roman" w:eastAsia="方正小标宋简体"/>
          <w:sz w:val="32"/>
          <w:szCs w:val="32"/>
        </w:rPr>
      </w:pPr>
    </w:p>
    <w:p w14:paraId="196A4743">
      <w:pPr>
        <w:spacing w:after="78"/>
        <w:rPr>
          <w:rFonts w:ascii="Times New Roman" w:hAnsi="Times New Roman" w:eastAsia="方正小标宋简体"/>
          <w:sz w:val="32"/>
          <w:szCs w:val="32"/>
        </w:rPr>
      </w:pPr>
    </w:p>
    <w:p w14:paraId="1D3C8A04">
      <w:pPr>
        <w:pStyle w:val="9"/>
        <w:rPr>
          <w:rFonts w:ascii="Times New Roman" w:hAnsi="Times New Roman" w:eastAsia="方正小标宋简体"/>
          <w:sz w:val="32"/>
          <w:szCs w:val="32"/>
        </w:rPr>
      </w:pPr>
    </w:p>
    <w:p w14:paraId="36878988">
      <w:pPr>
        <w:spacing w:after="78"/>
      </w:pPr>
    </w:p>
    <w:p w14:paraId="08B3E43A">
      <w:pPr>
        <w:pStyle w:val="9"/>
      </w:pPr>
    </w:p>
    <w:p w14:paraId="784732EC">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生化池内回流泵</w:t>
      </w:r>
      <w:r>
        <w:rPr>
          <w:rFonts w:hint="eastAsia" w:ascii="Times New Roman" w:hAnsi="Times New Roman" w:eastAsia="仿宋"/>
          <w:bCs/>
          <w:color w:val="000000"/>
          <w:sz w:val="32"/>
          <w:szCs w:val="32"/>
        </w:rPr>
        <w:t>采购项目。</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2"/>
        <w:tblW w:w="4999" w:type="pct"/>
        <w:tblInd w:w="0" w:type="dxa"/>
        <w:tblLayout w:type="autofit"/>
        <w:tblCellMar>
          <w:top w:w="0" w:type="dxa"/>
          <w:left w:w="108" w:type="dxa"/>
          <w:bottom w:w="0" w:type="dxa"/>
          <w:right w:w="108" w:type="dxa"/>
        </w:tblCellMar>
      </w:tblPr>
      <w:tblGrid>
        <w:gridCol w:w="646"/>
        <w:gridCol w:w="1706"/>
        <w:gridCol w:w="2693"/>
        <w:gridCol w:w="1737"/>
        <w:gridCol w:w="1738"/>
      </w:tblGrid>
      <w:tr w14:paraId="673BA422">
        <w:tblPrEx>
          <w:tblCellMar>
            <w:top w:w="0" w:type="dxa"/>
            <w:left w:w="108" w:type="dxa"/>
            <w:bottom w:w="0" w:type="dxa"/>
            <w:right w:w="108" w:type="dxa"/>
          </w:tblCellMar>
        </w:tblPrEx>
        <w:trPr>
          <w:trHeight w:val="630" w:hRule="atLeast"/>
        </w:trPr>
        <w:tc>
          <w:tcPr>
            <w:tcW w:w="379" w:type="pct"/>
            <w:tcBorders>
              <w:top w:val="single" w:color="auto" w:sz="4" w:space="0"/>
              <w:left w:val="single" w:color="auto" w:sz="4" w:space="0"/>
              <w:bottom w:val="single" w:color="auto" w:sz="4" w:space="0"/>
              <w:right w:val="single" w:color="auto" w:sz="4" w:space="0"/>
            </w:tcBorders>
            <w:vAlign w:val="center"/>
          </w:tcPr>
          <w:p w14:paraId="4D56949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1001" w:type="pct"/>
            <w:tcBorders>
              <w:top w:val="single" w:color="auto" w:sz="4" w:space="0"/>
              <w:left w:val="nil"/>
              <w:bottom w:val="single" w:color="auto" w:sz="4" w:space="0"/>
              <w:right w:val="single" w:color="auto" w:sz="4" w:space="0"/>
            </w:tcBorders>
            <w:vAlign w:val="center"/>
          </w:tcPr>
          <w:p w14:paraId="0D8EADA3">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1580" w:type="pct"/>
            <w:tcBorders>
              <w:top w:val="single" w:color="auto" w:sz="4" w:space="0"/>
              <w:left w:val="nil"/>
              <w:bottom w:val="single" w:color="auto" w:sz="4" w:space="0"/>
              <w:right w:val="single" w:color="auto" w:sz="4" w:space="0"/>
            </w:tcBorders>
            <w:vAlign w:val="center"/>
          </w:tcPr>
          <w:p w14:paraId="35A7FEB6">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lang w:val="en-US" w:eastAsia="zh-CN"/>
              </w:rPr>
              <w:t>参考</w:t>
            </w:r>
            <w:r>
              <w:rPr>
                <w:rFonts w:hint="eastAsia" w:ascii="Times New Roman" w:hAnsi="Times New Roman" w:eastAsia="仿宋"/>
                <w:b/>
                <w:bCs/>
                <w:kern w:val="0"/>
                <w:sz w:val="28"/>
                <w:szCs w:val="28"/>
              </w:rPr>
              <w:t>规格型号</w:t>
            </w:r>
          </w:p>
        </w:tc>
        <w:tc>
          <w:tcPr>
            <w:tcW w:w="1019" w:type="pct"/>
            <w:tcBorders>
              <w:top w:val="single" w:color="auto" w:sz="4" w:space="0"/>
              <w:left w:val="nil"/>
              <w:bottom w:val="single" w:color="auto" w:sz="4" w:space="0"/>
              <w:right w:val="single" w:color="auto" w:sz="4" w:space="0"/>
            </w:tcBorders>
            <w:vAlign w:val="center"/>
          </w:tcPr>
          <w:p w14:paraId="08E3645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数量</w:t>
            </w:r>
          </w:p>
        </w:tc>
        <w:tc>
          <w:tcPr>
            <w:tcW w:w="1019" w:type="pct"/>
            <w:tcBorders>
              <w:top w:val="single" w:color="auto" w:sz="4" w:space="0"/>
              <w:left w:val="nil"/>
              <w:bottom w:val="single" w:color="auto" w:sz="4" w:space="0"/>
              <w:right w:val="single" w:color="auto" w:sz="4" w:space="0"/>
            </w:tcBorders>
            <w:vAlign w:val="center"/>
          </w:tcPr>
          <w:p w14:paraId="59E62532">
            <w:pPr>
              <w:widowControl/>
              <w:spacing w:after="78"/>
              <w:jc w:val="center"/>
              <w:rPr>
                <w:rFonts w:hint="eastAsia" w:ascii="Times New Roman" w:hAnsi="Times New Roman" w:eastAsia="仿宋"/>
                <w:b/>
                <w:bCs/>
                <w:kern w:val="0"/>
                <w:sz w:val="28"/>
                <w:szCs w:val="28"/>
                <w:lang w:val="en-US" w:eastAsia="zh-CN"/>
              </w:rPr>
            </w:pPr>
            <w:r>
              <w:rPr>
                <w:rFonts w:hint="eastAsia" w:ascii="Times New Roman" w:hAnsi="Times New Roman" w:eastAsia="仿宋"/>
                <w:b/>
                <w:bCs/>
                <w:kern w:val="0"/>
                <w:sz w:val="28"/>
                <w:szCs w:val="28"/>
                <w:lang w:val="en-US" w:eastAsia="zh-CN"/>
              </w:rPr>
              <w:t>备注</w:t>
            </w:r>
          </w:p>
        </w:tc>
      </w:tr>
      <w:tr w14:paraId="7A7D23ED">
        <w:tblPrEx>
          <w:tblCellMar>
            <w:top w:w="0" w:type="dxa"/>
            <w:left w:w="108" w:type="dxa"/>
            <w:bottom w:w="0" w:type="dxa"/>
            <w:right w:w="108" w:type="dxa"/>
          </w:tblCellMar>
        </w:tblPrEx>
        <w:trPr>
          <w:trHeight w:val="345" w:hRule="atLeast"/>
        </w:trPr>
        <w:tc>
          <w:tcPr>
            <w:tcW w:w="379" w:type="pct"/>
            <w:tcBorders>
              <w:top w:val="single" w:color="auto" w:sz="4" w:space="0"/>
              <w:left w:val="single" w:color="auto" w:sz="4" w:space="0"/>
              <w:bottom w:val="single" w:color="auto" w:sz="4" w:space="0"/>
              <w:right w:val="single" w:color="auto" w:sz="4" w:space="0"/>
            </w:tcBorders>
            <w:vAlign w:val="center"/>
          </w:tcPr>
          <w:p w14:paraId="6845DC1A">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1001" w:type="pct"/>
            <w:tcBorders>
              <w:top w:val="single" w:color="auto" w:sz="4" w:space="0"/>
              <w:left w:val="single" w:color="auto" w:sz="4" w:space="0"/>
              <w:bottom w:val="single" w:color="auto" w:sz="4" w:space="0"/>
              <w:right w:val="single" w:color="auto" w:sz="4" w:space="0"/>
            </w:tcBorders>
            <w:vAlign w:val="center"/>
          </w:tcPr>
          <w:p w14:paraId="5B19C296">
            <w:pPr>
              <w:pStyle w:val="42"/>
              <w:spacing w:after="78" w:line="640" w:lineRule="exact"/>
              <w:ind w:firstLine="0" w:firstLineChars="0"/>
              <w:jc w:val="center"/>
              <w:rPr>
                <w:rFonts w:ascii="Times New Roman" w:hAnsi="Times New Roman" w:eastAsia="仿宋_GB2312"/>
                <w:bCs/>
                <w:sz w:val="32"/>
                <w:szCs w:val="32"/>
              </w:rPr>
            </w:pPr>
            <w:r>
              <w:rPr>
                <w:rFonts w:hint="eastAsia" w:ascii="Times New Roman" w:hAnsi="Times New Roman" w:eastAsia="仿宋"/>
                <w:bCs/>
                <w:color w:val="000000"/>
                <w:sz w:val="32"/>
                <w:szCs w:val="32"/>
                <w:lang w:eastAsia="zh-CN"/>
              </w:rPr>
              <w:t>内</w:t>
            </w:r>
            <w:r>
              <w:rPr>
                <w:rFonts w:hint="eastAsia" w:ascii="Times New Roman" w:hAnsi="Times New Roman" w:eastAsia="仿宋_GB2312"/>
                <w:bCs/>
                <w:sz w:val="32"/>
                <w:szCs w:val="32"/>
              </w:rPr>
              <w:t>回流泵</w:t>
            </w:r>
          </w:p>
        </w:tc>
        <w:tc>
          <w:tcPr>
            <w:tcW w:w="1580" w:type="pct"/>
            <w:tcBorders>
              <w:top w:val="single" w:color="auto" w:sz="4" w:space="0"/>
              <w:left w:val="single" w:color="auto" w:sz="4" w:space="0"/>
              <w:bottom w:val="single" w:color="auto" w:sz="4" w:space="0"/>
              <w:right w:val="single" w:color="auto" w:sz="4" w:space="0"/>
            </w:tcBorders>
          </w:tcPr>
          <w:p w14:paraId="00729231">
            <w:pPr>
              <w:spacing w:after="78" w:line="640" w:lineRule="exact"/>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PP4660.412</w:t>
            </w:r>
            <w:r>
              <w:rPr>
                <w:rFonts w:hint="eastAsia" w:ascii="Times New Roman" w:hAnsi="Times New Roman" w:eastAsia="仿宋"/>
                <w:bCs/>
                <w:szCs w:val="21"/>
                <w:lang w:val="en-US" w:eastAsia="zh-CN"/>
              </w:rPr>
              <w:t>-</w:t>
            </w:r>
            <w:r>
              <w:rPr>
                <w:rFonts w:hint="eastAsia" w:ascii="Times New Roman" w:hAnsi="Times New Roman" w:eastAsia="仿宋_GB2312"/>
                <w:bCs/>
                <w:sz w:val="32"/>
                <w:szCs w:val="32"/>
                <w:lang w:val="en-US" w:eastAsia="zh-CN"/>
              </w:rPr>
              <w:t>1258 10KW</w:t>
            </w:r>
          </w:p>
          <w:p w14:paraId="41E2A7E4">
            <w:pPr>
              <w:pStyle w:val="9"/>
              <w:rPr>
                <w:rFonts w:hint="default"/>
                <w:lang w:val="en-US" w:eastAsia="zh-CN"/>
              </w:rPr>
            </w:pPr>
            <w:r>
              <w:rPr>
                <w:rFonts w:hint="eastAsia" w:ascii="Times New Roman" w:hAnsi="Times New Roman" w:eastAsia="仿宋_GB2312"/>
                <w:bCs/>
                <w:sz w:val="32"/>
                <w:szCs w:val="32"/>
                <w:lang w:val="en-US" w:eastAsia="zh-CN"/>
              </w:rPr>
              <w:t xml:space="preserve"> Q=3125m³/h，H=0.6-0.8m/含20米潜水电缆，超温、泄露传感器</w:t>
            </w:r>
          </w:p>
        </w:tc>
        <w:tc>
          <w:tcPr>
            <w:tcW w:w="1019" w:type="pct"/>
            <w:tcBorders>
              <w:top w:val="single" w:color="auto" w:sz="4" w:space="0"/>
              <w:left w:val="single" w:color="auto" w:sz="4" w:space="0"/>
              <w:bottom w:val="single" w:color="auto" w:sz="4" w:space="0"/>
              <w:right w:val="single" w:color="auto" w:sz="4" w:space="0"/>
            </w:tcBorders>
            <w:vAlign w:val="center"/>
          </w:tcPr>
          <w:p w14:paraId="465F0B16">
            <w:pPr>
              <w:pStyle w:val="42"/>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rPr>
              <w:t>2</w:t>
            </w:r>
            <w:r>
              <w:rPr>
                <w:rFonts w:hint="eastAsia" w:ascii="Times New Roman" w:hAnsi="Times New Roman" w:eastAsia="仿宋_GB2312"/>
                <w:bCs/>
                <w:sz w:val="32"/>
                <w:szCs w:val="32"/>
                <w:lang w:val="en-US" w:eastAsia="zh-CN"/>
              </w:rPr>
              <w:t>台</w:t>
            </w:r>
          </w:p>
        </w:tc>
        <w:tc>
          <w:tcPr>
            <w:tcW w:w="1019" w:type="pct"/>
            <w:tcBorders>
              <w:top w:val="single" w:color="auto" w:sz="4" w:space="0"/>
              <w:left w:val="single" w:color="auto" w:sz="4" w:space="0"/>
              <w:bottom w:val="single" w:color="auto" w:sz="4" w:space="0"/>
              <w:right w:val="single" w:color="auto" w:sz="4" w:space="0"/>
            </w:tcBorders>
            <w:vAlign w:val="center"/>
          </w:tcPr>
          <w:p w14:paraId="67E27625">
            <w:pPr>
              <w:pStyle w:val="42"/>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bCs/>
                <w:sz w:val="32"/>
                <w:szCs w:val="32"/>
                <w:lang w:val="en-US" w:eastAsia="zh-CN"/>
              </w:rPr>
              <w:t>与现场工况适配；飞力或同档次品牌</w:t>
            </w:r>
          </w:p>
        </w:tc>
      </w:tr>
    </w:tbl>
    <w:p w14:paraId="76C276F3">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供应商报价为经采购人验收合格并交付使用所有可能发生的全部费用，包括货物送达采购人指定地点、经采购人验收合格及售后服务等所有可能发生的费用，包括产品原材料费用、生产费用、运输费、装卸费（卸</w:t>
      </w:r>
      <w:r>
        <w:rPr>
          <w:rFonts w:hint="eastAsia" w:ascii="Times New Roman" w:hAnsi="Times New Roman" w:eastAsia="仿宋_GB2312"/>
          <w:bCs/>
          <w:sz w:val="32"/>
          <w:szCs w:val="32"/>
          <w:highlight w:val="none"/>
        </w:rPr>
        <w:t>到指定仓库）、现场指导安装调试、利润、管理、采保、增值费、质量保证期内验收费、技术服务费、培训费、检验检测</w:t>
      </w:r>
      <w:r>
        <w:rPr>
          <w:rFonts w:hint="eastAsia" w:ascii="Times New Roman" w:hAnsi="Times New Roman" w:eastAsia="仿宋_GB2312"/>
          <w:bCs/>
          <w:sz w:val="32"/>
          <w:szCs w:val="32"/>
        </w:rPr>
        <w:t>费及售后服务等所有可能发生的费用。</w:t>
      </w:r>
    </w:p>
    <w:p w14:paraId="1D5A4EA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hint="eastAsia" w:ascii="Times New Roman" w:hAnsi="Times New Roman" w:eastAsia="仿宋_GB2312"/>
          <w:bCs/>
          <w:sz w:val="32"/>
          <w:szCs w:val="32"/>
          <w:highlight w:val="none"/>
        </w:rPr>
        <w:t>限价要求：</w:t>
      </w:r>
      <w:r>
        <w:rPr>
          <w:rFonts w:hint="eastAsia" w:ascii="Times New Roman" w:hAnsi="Times New Roman" w:eastAsia="仿宋_GB2312"/>
          <w:bCs/>
          <w:sz w:val="32"/>
          <w:szCs w:val="32"/>
          <w:highlight w:val="none"/>
          <w:lang w:val="en-US" w:eastAsia="zh-CN"/>
        </w:rPr>
        <w:t>23</w:t>
      </w:r>
      <w:r>
        <w:rPr>
          <w:rFonts w:hint="eastAsia" w:ascii="Times New Roman" w:hAnsi="Times New Roman" w:eastAsia="仿宋_GB2312"/>
          <w:bCs/>
          <w:sz w:val="32"/>
          <w:szCs w:val="32"/>
          <w:highlight w:val="none"/>
        </w:rPr>
        <w:t>万元</w:t>
      </w:r>
      <w:r>
        <w:rPr>
          <w:rFonts w:hint="eastAsia" w:ascii="Times New Roman" w:hAnsi="Times New Roman" w:eastAsia="仿宋_GB2312"/>
          <w:bCs/>
          <w:sz w:val="32"/>
          <w:szCs w:val="32"/>
        </w:rPr>
        <w:t>（报价总价不得超过限价要求，否则做无效报价）。</w:t>
      </w:r>
    </w:p>
    <w:p w14:paraId="2C871DD4">
      <w:pPr>
        <w:widowControl/>
        <w:spacing w:after="78" w:line="640" w:lineRule="exact"/>
        <w:ind w:firstLine="640" w:firstLineChars="200"/>
        <w:jc w:val="left"/>
        <w:rPr>
          <w:rFonts w:hint="default" w:ascii="Times New Roman" w:hAnsi="Times New Roman" w:eastAsia="仿宋_GB2312"/>
          <w:bCs/>
          <w:sz w:val="32"/>
          <w:szCs w:val="32"/>
          <w:lang w:val="en-US" w:eastAsia="zh-CN"/>
        </w:rPr>
      </w:pPr>
      <w:r>
        <w:rPr>
          <w:rFonts w:hint="eastAsia" w:ascii="Times New Roman" w:hAnsi="Times New Roman" w:eastAsia="仿宋_GB2312"/>
          <w:bCs/>
          <w:sz w:val="32"/>
          <w:szCs w:val="32"/>
        </w:rPr>
        <w:t>（四）</w:t>
      </w:r>
      <w:r>
        <w:rPr>
          <w:rFonts w:hint="eastAsia" w:ascii="Times New Roman" w:hAnsi="Times New Roman" w:eastAsia="仿宋_GB2312"/>
          <w:bCs/>
          <w:sz w:val="32"/>
          <w:szCs w:val="32"/>
          <w:lang w:val="en-US" w:eastAsia="zh-CN"/>
        </w:rPr>
        <w:t>供货</w:t>
      </w:r>
      <w:r>
        <w:rPr>
          <w:rFonts w:hint="eastAsia" w:ascii="Times New Roman" w:hAnsi="Times New Roman" w:eastAsia="仿宋_GB2312"/>
          <w:bCs/>
          <w:sz w:val="32"/>
          <w:szCs w:val="32"/>
        </w:rPr>
        <w:t>要求：</w:t>
      </w:r>
      <w:bookmarkStart w:id="0" w:name="_Hlk178340296"/>
      <w:r>
        <w:rPr>
          <w:rFonts w:hint="eastAsia" w:ascii="Times New Roman" w:hAnsi="Times New Roman" w:eastAsia="仿宋_GB2312"/>
          <w:bCs/>
          <w:sz w:val="32"/>
          <w:szCs w:val="32"/>
          <w:lang w:val="en-US" w:eastAsia="zh-CN"/>
        </w:rPr>
        <w:t>合同签订后收到需求订单之日起60</w:t>
      </w:r>
      <w:r>
        <w:rPr>
          <w:rFonts w:hint="eastAsia" w:ascii="Times New Roman" w:hAnsi="Times New Roman" w:eastAsia="仿宋_GB2312"/>
          <w:bCs/>
          <w:sz w:val="32"/>
          <w:szCs w:val="32"/>
        </w:rPr>
        <w:t>个日历日内</w:t>
      </w:r>
      <w:bookmarkEnd w:id="0"/>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质保期12个月。</w:t>
      </w:r>
    </w:p>
    <w:p w14:paraId="56900F5A">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（五）付款方式：</w:t>
      </w:r>
      <w:r>
        <w:rPr>
          <w:rFonts w:hint="eastAsia" w:ascii="Times New Roman" w:hAnsi="Times New Roman" w:eastAsia="仿宋_GB2312"/>
          <w:bCs/>
          <w:sz w:val="32"/>
          <w:szCs w:val="32"/>
          <w:highlight w:val="none"/>
        </w:rPr>
        <w:t>合同货物到货并验收通过后付至</w:t>
      </w:r>
      <w:r>
        <w:rPr>
          <w:rFonts w:hint="eastAsia" w:ascii="Times New Roman" w:hAnsi="Times New Roman" w:eastAsia="仿宋_GB2312"/>
          <w:bCs/>
          <w:sz w:val="32"/>
          <w:szCs w:val="32"/>
          <w:highlight w:val="none"/>
          <w:lang w:val="en-US" w:eastAsia="zh-CN"/>
        </w:rPr>
        <w:t>该批次货物价格的</w:t>
      </w:r>
      <w:r>
        <w:rPr>
          <w:rFonts w:hint="eastAsia" w:ascii="Times New Roman" w:hAnsi="Times New Roman" w:eastAsia="仿宋_GB2312"/>
          <w:bCs/>
          <w:sz w:val="32"/>
          <w:szCs w:val="32"/>
          <w:highlight w:val="none"/>
        </w:rPr>
        <w:t>95%款项，质保期满后支付剩余5%款项。</w:t>
      </w:r>
    </w:p>
    <w:p w14:paraId="6FA9D88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（六）项目地点：</w:t>
      </w:r>
      <w:bookmarkStart w:id="1" w:name="_Hlk178340496"/>
      <w:r>
        <w:rPr>
          <w:rFonts w:hint="eastAsia" w:ascii="Times New Roman" w:hAnsi="Times New Roman" w:eastAsia="仿宋_GB2312"/>
          <w:bCs/>
          <w:sz w:val="32"/>
          <w:szCs w:val="32"/>
        </w:rPr>
        <w:t>深圳市宝安区燕罗街道松罗路燕罗湿地公园松岗水质净化厂二期</w:t>
      </w:r>
      <w:bookmarkEnd w:id="1"/>
      <w:r>
        <w:rPr>
          <w:rFonts w:hint="eastAsia" w:ascii="Times New Roman" w:hAnsi="Times New Roman" w:eastAsia="仿宋_GB2312"/>
          <w:bCs/>
          <w:sz w:val="32"/>
          <w:szCs w:val="32"/>
        </w:rPr>
        <w:t>。</w:t>
      </w:r>
      <w:r>
        <w:rPr>
          <w:rFonts w:hint="eastAsia" w:ascii="Times New Roman" w:hAnsi="Times New Roman" w:eastAsia="仿宋_GB2312"/>
          <w:bCs/>
          <w:sz w:val="32"/>
          <w:szCs w:val="32"/>
          <w:lang w:eastAsia="zh-CN"/>
        </w:rPr>
        <w:t>（</w:t>
      </w:r>
      <w:r>
        <w:rPr>
          <w:rFonts w:hint="eastAsia" w:ascii="Times New Roman" w:hAnsi="Times New Roman" w:eastAsia="仿宋_GB2312"/>
          <w:bCs/>
          <w:sz w:val="32"/>
          <w:szCs w:val="32"/>
          <w:lang w:val="en-US" w:eastAsia="zh-CN"/>
        </w:rPr>
        <w:t>踏勘联系人：童庆15080766778</w:t>
      </w:r>
      <w:r>
        <w:rPr>
          <w:rFonts w:hint="eastAsia" w:ascii="Times New Roman" w:hAnsi="Times New Roman" w:eastAsia="仿宋_GB2312"/>
          <w:bCs/>
          <w:sz w:val="32"/>
          <w:szCs w:val="32"/>
          <w:lang w:eastAsia="zh-CN"/>
        </w:rPr>
        <w:t>）</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2B328771">
      <w:pPr>
        <w:widowControl/>
        <w:spacing w:after="78" w:line="640" w:lineRule="exact"/>
        <w:ind w:firstLine="640" w:firstLineChars="200"/>
        <w:jc w:val="left"/>
        <w:rPr>
          <w:rFonts w:ascii="Times New Roman" w:hAnsi="Times New Roman" w:eastAsia="仿宋_GB2312"/>
          <w:bCs/>
          <w:sz w:val="32"/>
          <w:szCs w:val="32"/>
        </w:rPr>
      </w:pPr>
      <w:bookmarkStart w:id="2"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4C82C77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w:t>
      </w:r>
      <w:r>
        <w:rPr>
          <w:rFonts w:hint="eastAsia" w:ascii="Times New Roman" w:hAnsi="Times New Roman" w:eastAsia="仿宋_GB2312"/>
          <w:bCs/>
          <w:color w:val="000000"/>
          <w:sz w:val="32"/>
          <w:szCs w:val="32"/>
        </w:rPr>
        <w:t>具有良好的商业信誉、未被列入工商系统经营异常名录或严重违法失信企业名单，未被列入人民法院公布的失信被执行人名单（由供应商在《承诺函》中作出声明）；</w:t>
      </w:r>
    </w:p>
    <w:p w14:paraId="502A78F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086F950B">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财务状况要求：</w:t>
      </w:r>
      <w:r>
        <w:rPr>
          <w:rFonts w:hint="eastAsia" w:ascii="Times New Roman" w:hAnsi="Times New Roman" w:eastAsia="仿宋_GB2312"/>
          <w:bCs/>
          <w:sz w:val="32"/>
          <w:szCs w:val="32"/>
        </w:rPr>
        <w:t>近一年内或成立至今</w:t>
      </w:r>
      <w:r>
        <w:rPr>
          <w:rFonts w:ascii="Times New Roman" w:hAnsi="Times New Roman" w:eastAsia="仿宋_GB2312"/>
          <w:bCs/>
          <w:sz w:val="32"/>
          <w:szCs w:val="32"/>
        </w:rPr>
        <w:t>（成立不足</w:t>
      </w:r>
      <w:r>
        <w:rPr>
          <w:rFonts w:hint="eastAsia" w:ascii="Times New Roman" w:hAnsi="Times New Roman" w:eastAsia="仿宋_GB2312"/>
          <w:bCs/>
          <w:sz w:val="32"/>
          <w:szCs w:val="32"/>
        </w:rPr>
        <w:t>一</w:t>
      </w:r>
      <w:r>
        <w:rPr>
          <w:rFonts w:ascii="Times New Roman" w:hAnsi="Times New Roman" w:eastAsia="仿宋_GB2312"/>
          <w:bCs/>
          <w:sz w:val="32"/>
          <w:szCs w:val="32"/>
        </w:rPr>
        <w:t>年的单位）</w:t>
      </w:r>
      <w:r>
        <w:rPr>
          <w:rFonts w:hint="eastAsia" w:ascii="Times New Roman" w:hAnsi="Times New Roman" w:eastAsia="仿宋_GB2312"/>
          <w:bCs/>
          <w:sz w:val="32"/>
          <w:szCs w:val="32"/>
        </w:rPr>
        <w:t>财务状况无亏损或净资产大于</w:t>
      </w:r>
      <w:r>
        <w:rPr>
          <w:rFonts w:ascii="Times New Roman" w:hAnsi="Times New Roman" w:eastAsia="仿宋_GB2312"/>
          <w:bCs/>
          <w:sz w:val="32"/>
          <w:szCs w:val="32"/>
        </w:rPr>
        <w:t>0</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3BB57D65">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sz w:val="32"/>
          <w:szCs w:val="32"/>
        </w:rPr>
        <w:t>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仿宋_GB2312" w:hAnsi="仿宋"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r>
        <w:rPr>
          <w:rFonts w:hint="eastAsia" w:ascii="Times New Roman" w:hAnsi="Times New Roman" w:eastAsia="仿宋_GB2312"/>
          <w:sz w:val="32"/>
          <w:szCs w:val="32"/>
        </w:rPr>
        <w:t>；</w:t>
      </w:r>
    </w:p>
    <w:p w14:paraId="3C986096">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6EE48BFD">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（六）不接受联合体参选（</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275A1F16">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）参选单位须到项目现场踏勘（提供踏勘确认单复印件加盖</w:t>
      </w:r>
      <w:r>
        <w:rPr>
          <w:rFonts w:hint="default" w:ascii="Times New Roman" w:hAnsi="Times New Roman" w:eastAsia="仿宋_GB2312"/>
          <w:bCs/>
          <w:sz w:val="32"/>
          <w:szCs w:val="32"/>
          <w:lang w:val="en-US"/>
        </w:rPr>
        <w:t>参选单位</w:t>
      </w:r>
      <w:r>
        <w:rPr>
          <w:rFonts w:hint="eastAsia" w:ascii="Times New Roman" w:hAnsi="Times New Roman" w:eastAsia="仿宋_GB2312"/>
          <w:bCs/>
          <w:sz w:val="32"/>
          <w:szCs w:val="32"/>
          <w:lang w:val="en-US" w:eastAsia="zh-CN"/>
        </w:rPr>
        <w:t>印章</w:t>
      </w:r>
      <w:r>
        <w:rPr>
          <w:rFonts w:hint="eastAsia" w:ascii="Times New Roman" w:hAnsi="Times New Roman" w:eastAsia="仿宋_GB2312"/>
          <w:bCs/>
          <w:sz w:val="32"/>
          <w:szCs w:val="32"/>
        </w:rPr>
        <w:t>，未提供或提供的踏勘确认单填写不全、确认单未经采购人确认的情形，均为无效，评审专家有权不予采纳，并将视为无效报价）。</w:t>
      </w:r>
    </w:p>
    <w:bookmarkEnd w:id="2"/>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3"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4" w:name="_Hlk178270536"/>
      <w:r>
        <w:rPr>
          <w:rFonts w:hint="eastAsia" w:ascii="Times New Roman" w:hAnsi="Times New Roman" w:eastAsia="仿宋"/>
          <w:bCs/>
          <w:color w:val="000000"/>
          <w:sz w:val="32"/>
          <w:szCs w:val="32"/>
        </w:rPr>
        <w:t>营业执照、承诺函</w:t>
      </w:r>
      <w:bookmarkEnd w:id="4"/>
      <w:r>
        <w:rPr>
          <w:rFonts w:hint="eastAsia" w:ascii="Times New Roman" w:hAnsi="Times New Roman" w:eastAsia="仿宋"/>
          <w:bCs/>
          <w:color w:val="000000"/>
          <w:sz w:val="32"/>
          <w:szCs w:val="32"/>
          <w:lang w:eastAsia="zh-CN"/>
        </w:rPr>
        <w:t>、</w:t>
      </w:r>
      <w:r>
        <w:rPr>
          <w:rFonts w:hint="eastAsia" w:ascii="Times New Roman" w:hAnsi="Times New Roman" w:eastAsia="仿宋_GB2312"/>
          <w:bCs/>
          <w:sz w:val="32"/>
          <w:szCs w:val="32"/>
        </w:rPr>
        <w:t>踏勘确认单</w:t>
      </w:r>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w:t>
      </w:r>
      <w:r>
        <w:rPr>
          <w:rFonts w:hint="eastAsia" w:ascii="Times New Roman" w:hAnsi="Times New Roman" w:eastAsia="仿宋" w:cs="仿宋"/>
          <w:b/>
          <w:bCs/>
          <w:kern w:val="0"/>
          <w:sz w:val="32"/>
          <w:szCs w:val="32"/>
        </w:rPr>
        <w:t>以上资料均需加盖公章</w:t>
      </w:r>
      <w:r>
        <w:rPr>
          <w:rFonts w:hint="eastAsia" w:ascii="Times New Roman" w:hAnsi="Times New Roman" w:eastAsia="仿宋_GB2312"/>
          <w:b/>
          <w:bCs/>
          <w:sz w:val="32"/>
          <w:szCs w:val="32"/>
        </w:rPr>
        <w:t>、业务章或合同章（三选一）</w:t>
      </w:r>
      <w:r>
        <w:rPr>
          <w:rFonts w:hint="eastAsia" w:ascii="Times New Roman" w:hAnsi="Times New Roman" w:eastAsia="仿宋" w:cs="仿宋"/>
          <w:b/>
          <w:bCs/>
          <w:kern w:val="0"/>
          <w:sz w:val="32"/>
          <w:szCs w:val="32"/>
        </w:rPr>
        <w:t>，否则报价无效</w:t>
      </w:r>
      <w:r>
        <w:rPr>
          <w:rFonts w:hint="eastAsia" w:ascii="Times New Roman" w:hAnsi="Times New Roman" w:eastAsia="仿宋" w:cs="仿宋"/>
          <w:kern w:val="0"/>
          <w:sz w:val="32"/>
          <w:szCs w:val="32"/>
        </w:rPr>
        <w:t>，并在截止时间前完成报价。</w:t>
      </w:r>
    </w:p>
    <w:bookmarkEnd w:id="3"/>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r>
        <w:rPr>
          <w:rFonts w:hint="eastAsia" w:ascii="Times New Roman" w:hAnsi="Times New Roman" w:eastAsia="仿宋_GB2312"/>
          <w:bCs/>
          <w:sz w:val="32"/>
          <w:szCs w:val="32"/>
        </w:rPr>
        <w:t>（邮件标题：公司名称+</w:t>
      </w:r>
      <w:r>
        <w:rPr>
          <w:rFonts w:hint="eastAsia" w:ascii="Times New Roman" w:hAnsi="Times New Roman" w:eastAsia="仿宋_GB2312"/>
          <w:bCs/>
          <w:sz w:val="32"/>
          <w:szCs w:val="32"/>
          <w:lang w:eastAsia="zh-CN"/>
        </w:rPr>
        <w:t>生化池内回流泵采购项目</w:t>
      </w:r>
      <w:r>
        <w:rPr>
          <w:rFonts w:hint="eastAsia" w:ascii="Times New Roman" w:hAnsi="Times New Roman" w:eastAsia="仿宋_GB2312"/>
          <w:bCs/>
          <w:sz w:val="32"/>
          <w:szCs w:val="32"/>
        </w:rPr>
        <w:t>）</w:t>
      </w:r>
      <w:r>
        <w:rPr>
          <w:rFonts w:hint="eastAsia" w:ascii="仿宋_GB2312" w:hAnsi="仿宋" w:eastAsia="仿宋_GB2312"/>
          <w:sz w:val="32"/>
          <w:szCs w:val="32"/>
        </w:rPr>
        <w:t>；</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449493C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4E371F6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3</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597C633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13F66795">
      <w:pPr>
        <w:pStyle w:val="4"/>
        <w:spacing w:after="78"/>
      </w:pPr>
      <w:r>
        <w:rPr>
          <w:rFonts w:hint="eastAsia"/>
        </w:rPr>
        <w:t>七、限价要求</w:t>
      </w:r>
    </w:p>
    <w:p w14:paraId="6EF0809D">
      <w:pPr>
        <w:pStyle w:val="11"/>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本次限价</w:t>
      </w:r>
      <w:r>
        <w:rPr>
          <w:rFonts w:hint="eastAsia" w:ascii="仿宋_GB2312" w:hAnsi="仿宋" w:eastAsia="仿宋_GB2312"/>
          <w:sz w:val="32"/>
          <w:szCs w:val="32"/>
          <w:lang w:val="en-US" w:eastAsia="zh-CN"/>
        </w:rPr>
        <w:t>23</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采用总价</w:t>
      </w:r>
      <w:r>
        <w:rPr>
          <w:rFonts w:hint="eastAsia" w:ascii="Times New Roman" w:hAnsi="Times New Roman" w:eastAsia="仿宋"/>
          <w:color w:val="000000"/>
          <w:sz w:val="32"/>
          <w:szCs w:val="32"/>
        </w:rPr>
        <w:t>包干模式</w:t>
      </w:r>
      <w:r>
        <w:rPr>
          <w:rFonts w:hint="eastAsia" w:ascii="仿宋_GB2312" w:hAnsi="仿宋" w:eastAsia="仿宋_GB2312"/>
          <w:sz w:val="32"/>
          <w:szCs w:val="32"/>
        </w:rPr>
        <w:t>，超过限价的报价视为无效报价。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5" w:name="_Hlk173242607"/>
      <w:r>
        <w:rPr>
          <w:rFonts w:hint="eastAsia" w:ascii="仿宋_GB2312" w:hAnsi="仿宋" w:eastAsia="仿宋_GB2312"/>
          <w:sz w:val="32"/>
          <w:szCs w:val="32"/>
        </w:rPr>
        <w:t>深圳市深水水务咨询有限公司官网（http://www.szsszx.com/）</w:t>
      </w:r>
      <w:bookmarkEnd w:id="5"/>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3</w:t>
      </w:r>
      <w:r>
        <w:rPr>
          <w:rFonts w:hint="eastAsia" w:ascii="仿宋_GB2312" w:hAnsi="仿宋" w:eastAsia="仿宋_GB2312"/>
          <w:sz w:val="32"/>
          <w:szCs w:val="32"/>
        </w:rPr>
        <w:t>日18时），但采购人可决定是否采纳申请事项。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6B4F8759">
      <w:pPr>
        <w:pStyle w:val="4"/>
        <w:spacing w:after="78"/>
      </w:pPr>
      <w:r>
        <w:rPr>
          <w:rFonts w:hint="eastAsia"/>
        </w:rPr>
        <w:t>十、联系方式</w:t>
      </w:r>
    </w:p>
    <w:p w14:paraId="495939DB">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
          <w:color w:val="000000"/>
          <w:kern w:val="0"/>
          <w:sz w:val="32"/>
          <w:szCs w:val="32"/>
        </w:rPr>
        <w:t>涂工</w:t>
      </w:r>
    </w:p>
    <w:p w14:paraId="7F0D552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w:t>
      </w:r>
      <w:bookmarkStart w:id="6" w:name="_Hlk173834295"/>
      <w:r>
        <w:rPr>
          <w:rFonts w:ascii="Times New Roman" w:hAnsi="Times New Roman" w:eastAsia="仿宋"/>
          <w:color w:val="000000"/>
          <w:kern w:val="0"/>
          <w:sz w:val="32"/>
          <w:szCs w:val="32"/>
        </w:rPr>
        <w:t>0755+29395688</w:t>
      </w:r>
      <w:r>
        <w:rPr>
          <w:rFonts w:hint="eastAsia" w:ascii="Times New Roman" w:hAnsi="Times New Roman" w:eastAsia="仿宋"/>
          <w:color w:val="000000"/>
          <w:kern w:val="0"/>
          <w:sz w:val="32"/>
          <w:szCs w:val="32"/>
        </w:rPr>
        <w:t>转</w:t>
      </w:r>
      <w:r>
        <w:rPr>
          <w:rFonts w:ascii="Times New Roman" w:hAnsi="Times New Roman" w:eastAsia="仿宋"/>
          <w:color w:val="000000"/>
          <w:kern w:val="0"/>
          <w:sz w:val="32"/>
          <w:szCs w:val="32"/>
        </w:rPr>
        <w:t>87</w:t>
      </w:r>
      <w:bookmarkEnd w:id="6"/>
      <w:r>
        <w:rPr>
          <w:rFonts w:hint="eastAsia" w:ascii="Times New Roman" w:hAnsi="Times New Roman" w:eastAsia="仿宋"/>
          <w:color w:val="000000"/>
          <w:kern w:val="0"/>
          <w:sz w:val="32"/>
          <w:szCs w:val="32"/>
        </w:rPr>
        <w:t>25</w:t>
      </w:r>
    </w:p>
    <w:p w14:paraId="3D88CE20">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b</w:t>
      </w:r>
      <w:r>
        <w:rPr>
          <w:rFonts w:ascii="Times New Roman" w:hAnsi="Times New Roman" w:eastAsia="仿宋"/>
          <w:color w:val="000000"/>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rPr>
      </w:pPr>
      <w:bookmarkStart w:id="7" w:name="_Hlk173242670"/>
      <w:bookmarkStart w:id="8" w:name="_Hlk178341758"/>
      <w:r>
        <w:rPr>
          <w:rFonts w:hint="eastAsia" w:ascii="仿宋_GB2312" w:hAnsi="仿宋" w:eastAsia="仿宋_GB2312"/>
          <w:sz w:val="32"/>
          <w:szCs w:val="32"/>
        </w:rPr>
        <w:t>深圳市深水松岗水务有限公司</w:t>
      </w:r>
      <w:bookmarkEnd w:id="7"/>
    </w:p>
    <w:bookmarkEnd w:id="8"/>
    <w:p w14:paraId="362E51E3">
      <w:pPr>
        <w:spacing w:after="78" w:line="640" w:lineRule="exact"/>
        <w:ind w:firstLine="320" w:firstLineChars="100"/>
        <w:jc w:val="center"/>
        <w:rPr>
          <w:rFonts w:ascii="Times New Roman" w:hAnsi="Times New Roman" w:eastAsia="仿宋"/>
          <w:bCs/>
          <w:color w:val="000000"/>
          <w:sz w:val="32"/>
          <w:szCs w:val="32"/>
        </w:rPr>
      </w:pPr>
      <w:bookmarkStart w:id="9"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3</w:t>
      </w:r>
      <w:r>
        <w:rPr>
          <w:rFonts w:hint="eastAsia" w:ascii="仿宋_GB2312" w:hAnsi="仿宋" w:eastAsia="仿宋_GB2312"/>
          <w:sz w:val="32"/>
          <w:szCs w:val="32"/>
        </w:rPr>
        <w:t>月</w:t>
      </w:r>
      <w:r>
        <w:rPr>
          <w:rFonts w:hint="eastAsia" w:ascii="仿宋_GB2312" w:hAnsi="仿宋" w:eastAsia="仿宋_GB2312"/>
          <w:sz w:val="32"/>
          <w:szCs w:val="32"/>
          <w:lang w:val="en-US" w:eastAsia="zh-CN"/>
        </w:rPr>
        <w:t>31</w:t>
      </w:r>
      <w:r>
        <w:rPr>
          <w:rFonts w:hint="eastAsia" w:ascii="仿宋_GB2312" w:hAnsi="仿宋" w:eastAsia="仿宋_GB2312"/>
          <w:sz w:val="32"/>
          <w:szCs w:val="32"/>
        </w:rPr>
        <w:t>日</w:t>
      </w:r>
      <w:bookmarkEnd w:id="9"/>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bookmarkStart w:id="99" w:name="_GoBack"/>
      <w:bookmarkEnd w:id="99"/>
    </w:p>
    <w:p w14:paraId="2A0847A3">
      <w:pPr>
        <w:pStyle w:val="21"/>
        <w:spacing w:after="78"/>
      </w:pPr>
      <w:r>
        <w:br w:type="page"/>
      </w:r>
    </w:p>
    <w:p w14:paraId="11B326F0">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合同条款及格式</w:t>
      </w:r>
    </w:p>
    <w:p w14:paraId="67D8A7FE">
      <w:pPr>
        <w:spacing w:afterLines="-2147483648" w:line="240" w:lineRule="auto"/>
        <w:jc w:val="left"/>
        <w:rPr>
          <w:rFonts w:ascii="黑体" w:hAnsi="黑体" w:eastAsia="黑体" w:cs="黑体"/>
          <w:color w:val="000000"/>
          <w:sz w:val="28"/>
          <w:szCs w:val="28"/>
          <w:u w:val="single"/>
        </w:rPr>
      </w:pPr>
      <w:bookmarkStart w:id="10" w:name="_Toc201997925"/>
      <w:bookmarkStart w:id="11" w:name="_Toc201743097"/>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AA0C31F">
      <w:pPr>
        <w:spacing w:afterLines="-2147483648" w:line="240" w:lineRule="auto"/>
        <w:jc w:val="center"/>
        <w:rPr>
          <w:rFonts w:ascii="黑体" w:hAnsi="黑体" w:eastAsia="黑体" w:cs="黑体"/>
          <w:color w:val="000000"/>
          <w:sz w:val="28"/>
          <w:szCs w:val="28"/>
          <w:u w:val="single"/>
        </w:rPr>
      </w:pPr>
    </w:p>
    <w:p w14:paraId="16D88953">
      <w:pPr>
        <w:spacing w:afterLines="-2147483648" w:line="240" w:lineRule="auto"/>
        <w:jc w:val="center"/>
        <w:rPr>
          <w:rFonts w:hint="eastAsia" w:ascii="黑体" w:hAnsi="黑体" w:eastAsia="黑体" w:cs="黑体"/>
          <w:color w:val="000000"/>
          <w:sz w:val="48"/>
          <w:szCs w:val="48"/>
          <w:u w:val="none"/>
          <w:lang w:val="en-US" w:eastAsia="zh-CN"/>
        </w:rPr>
      </w:pPr>
      <w:r>
        <w:rPr>
          <w:rFonts w:hint="eastAsia" w:ascii="黑体" w:hAnsi="黑体" w:eastAsia="黑体" w:cs="黑体"/>
          <w:color w:val="000000"/>
          <w:sz w:val="48"/>
          <w:szCs w:val="48"/>
          <w:u w:val="none"/>
          <w:lang w:val="en-US" w:eastAsia="zh-CN"/>
        </w:rPr>
        <w:t>深圳市深水松岗水务有限公司</w:t>
      </w:r>
    </w:p>
    <w:p w14:paraId="5957D5FC">
      <w:pPr>
        <w:spacing w:afterLines="-2147483648" w:line="240" w:lineRule="auto"/>
        <w:jc w:val="center"/>
        <w:rPr>
          <w:rFonts w:hint="eastAsia" w:ascii="黑体" w:hAnsi="黑体" w:eastAsia="黑体" w:cs="黑体"/>
          <w:color w:val="000000"/>
          <w:sz w:val="72"/>
          <w:szCs w:val="72"/>
          <w:u w:val="none"/>
          <w:shd w:val="clear" w:color="auto" w:fill="FFFFFF"/>
          <w:lang w:val="en-US" w:eastAsia="zh-CN"/>
        </w:rPr>
      </w:pPr>
    </w:p>
    <w:p w14:paraId="4E0A8959">
      <w:pPr>
        <w:spacing w:afterLines="-2147483648" w:line="240" w:lineRule="auto"/>
        <w:jc w:val="center"/>
        <w:rPr>
          <w:rFonts w:hint="eastAsia" w:ascii="黑体" w:hAnsi="黑体" w:eastAsia="黑体" w:cs="黑体"/>
          <w:color w:val="000000"/>
          <w:sz w:val="72"/>
          <w:szCs w:val="72"/>
          <w:shd w:val="clear" w:color="auto" w:fill="FFFFFF"/>
          <w:lang w:val="en-US" w:eastAsia="zh-CN"/>
        </w:rPr>
      </w:pPr>
    </w:p>
    <w:p w14:paraId="75BE268B">
      <w:pPr>
        <w:spacing w:afterLines="-2147483648" w:line="240" w:lineRule="auto"/>
        <w:jc w:val="center"/>
        <w:rPr>
          <w:rFonts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lang w:val="en-US" w:eastAsia="zh-CN"/>
        </w:rPr>
        <w:t>XXXX</w:t>
      </w:r>
      <w:r>
        <w:rPr>
          <w:rFonts w:hint="eastAsia" w:ascii="黑体" w:hAnsi="黑体" w:eastAsia="黑体" w:cs="黑体"/>
          <w:color w:val="000000"/>
          <w:sz w:val="72"/>
          <w:szCs w:val="72"/>
          <w:shd w:val="clear" w:color="auto" w:fill="FFFFFF"/>
        </w:rPr>
        <w:t>采购合同</w:t>
      </w:r>
    </w:p>
    <w:p w14:paraId="4A3F275C">
      <w:pPr>
        <w:spacing w:afterLines="-2147483648" w:line="240" w:lineRule="auto"/>
        <w:jc w:val="center"/>
        <w:rPr>
          <w:rFonts w:ascii="黑体" w:hAnsi="黑体" w:eastAsia="黑体" w:cs="黑体"/>
          <w:color w:val="000000"/>
          <w:sz w:val="28"/>
          <w:szCs w:val="28"/>
          <w:u w:val="single"/>
        </w:rPr>
      </w:pPr>
    </w:p>
    <w:p w14:paraId="3A086E25">
      <w:pPr>
        <w:spacing w:afterLines="-2147483648" w:line="240" w:lineRule="auto"/>
        <w:jc w:val="center"/>
        <w:rPr>
          <w:rFonts w:ascii="黑体" w:hAnsi="黑体" w:eastAsia="黑体" w:cs="黑体"/>
          <w:color w:val="000000"/>
          <w:sz w:val="32"/>
          <w:szCs w:val="32"/>
          <w:shd w:val="clear" w:color="auto" w:fill="FFFFFF"/>
        </w:rPr>
      </w:pPr>
    </w:p>
    <w:p w14:paraId="64878D19">
      <w:pPr>
        <w:keepNext/>
        <w:keepLines/>
        <w:widowControl w:val="0"/>
        <w:spacing w:before="260" w:after="260" w:line="416" w:lineRule="auto"/>
        <w:jc w:val="both"/>
        <w:outlineLvl w:val="2"/>
        <w:rPr>
          <w:rFonts w:ascii="Times New Roman" w:hAnsi="Times New Roman" w:eastAsia="宋体" w:cs="Times New Roman"/>
          <w:b/>
          <w:bCs/>
          <w:kern w:val="2"/>
          <w:sz w:val="32"/>
          <w:szCs w:val="32"/>
          <w:lang w:val="en-US" w:eastAsia="zh-CN" w:bidi="ar-SA"/>
        </w:rPr>
      </w:pPr>
    </w:p>
    <w:p w14:paraId="561EF6BB">
      <w:pPr>
        <w:spacing w:afterLines="-2147483648" w:line="240" w:lineRule="auto"/>
        <w:rPr>
          <w:rFonts w:ascii="Times New Roman" w:hAnsi="Times New Roman" w:eastAsia="宋体"/>
        </w:rPr>
      </w:pPr>
    </w:p>
    <w:p w14:paraId="4CEBFF3B">
      <w:pPr>
        <w:spacing w:afterLines="-2147483648" w:line="240" w:lineRule="auto"/>
        <w:rPr>
          <w:rFonts w:ascii="Times New Roman" w:hAnsi="Times New Roman" w:eastAsia="宋体"/>
        </w:rPr>
      </w:pPr>
    </w:p>
    <w:p w14:paraId="326150B3">
      <w:pPr>
        <w:spacing w:afterLines="-2147483648" w:line="240" w:lineRule="auto"/>
        <w:rPr>
          <w:rFonts w:ascii="Times New Roman" w:hAnsi="Times New Roman" w:eastAsia="宋体"/>
        </w:rPr>
      </w:pPr>
    </w:p>
    <w:p w14:paraId="02CF7434">
      <w:pPr>
        <w:spacing w:afterLines="-2147483648" w:line="240" w:lineRule="auto"/>
        <w:jc w:val="center"/>
        <w:rPr>
          <w:rFonts w:ascii="黑体" w:hAnsi="黑体" w:eastAsia="黑体" w:cs="黑体"/>
          <w:color w:val="000000"/>
          <w:sz w:val="32"/>
          <w:szCs w:val="32"/>
          <w:shd w:val="clear" w:color="auto" w:fill="FFFFFF"/>
        </w:rPr>
      </w:pPr>
    </w:p>
    <w:tbl>
      <w:tblPr>
        <w:tblStyle w:val="23"/>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73C9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3411AA8A">
            <w:pPr>
              <w:spacing w:after="60" w:afterLines="-2147483648" w:line="720" w:lineRule="auto"/>
              <w:jc w:val="center"/>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color w:val="000000"/>
                <w:sz w:val="28"/>
                <w:szCs w:val="28"/>
                <w:shd w:val="clear" w:color="auto" w:fill="FFFFFF"/>
                <w:lang w:val="en-US" w:eastAsia="zh-CN"/>
              </w:rPr>
              <w:t>项目名称：</w:t>
            </w:r>
          </w:p>
        </w:tc>
        <w:tc>
          <w:tcPr>
            <w:tcW w:w="6225" w:type="dxa"/>
            <w:noWrap w:val="0"/>
            <w:vAlign w:val="center"/>
          </w:tcPr>
          <w:p w14:paraId="0B0C0CCF">
            <w:pPr>
              <w:spacing w:after="60" w:afterLines="-2147483648" w:line="720" w:lineRule="auto"/>
              <w:rPr>
                <w:rFonts w:hint="default" w:ascii="黑体" w:hAnsi="黑体" w:eastAsia="黑体" w:cs="黑体"/>
                <w:b/>
                <w:color w:val="000000"/>
                <w:sz w:val="28"/>
                <w:szCs w:val="28"/>
                <w:u w:val="single"/>
                <w:shd w:val="clear" w:color="auto" w:fill="FFFFFF"/>
                <w:lang w:val="en-US" w:eastAsia="zh-CN"/>
              </w:rPr>
            </w:pPr>
          </w:p>
        </w:tc>
      </w:tr>
      <w:tr w14:paraId="142A4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488F409">
            <w:pPr>
              <w:spacing w:after="60" w:afterLines="-2147483648"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甲</w:t>
            </w:r>
            <w:r>
              <w:rPr>
                <w:rFonts w:hint="eastAsia" w:ascii="黑体" w:hAnsi="黑体" w:eastAsia="黑体" w:cs="黑体"/>
                <w:color w:val="000000"/>
                <w:sz w:val="28"/>
                <w:szCs w:val="28"/>
                <w:shd w:val="clear" w:color="auto" w:fill="FFFFFF"/>
              </w:rPr>
              <w:t xml:space="preserve">    方：</w:t>
            </w:r>
          </w:p>
          <w:p w14:paraId="3443F3EF">
            <w:pPr>
              <w:spacing w:after="60" w:afterLines="-2147483648" w:line="720" w:lineRule="auto"/>
              <w:jc w:val="center"/>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val="en-US" w:eastAsia="zh-CN"/>
              </w:rPr>
              <w:t>乙</w:t>
            </w:r>
            <w:r>
              <w:rPr>
                <w:rFonts w:hint="eastAsia" w:ascii="黑体" w:hAnsi="黑体" w:eastAsia="黑体" w:cs="黑体"/>
                <w:color w:val="000000"/>
                <w:sz w:val="28"/>
                <w:szCs w:val="28"/>
                <w:shd w:val="clear" w:color="auto" w:fill="FFFFFF"/>
              </w:rPr>
              <w:t xml:space="preserve">    方：</w:t>
            </w:r>
          </w:p>
        </w:tc>
        <w:tc>
          <w:tcPr>
            <w:tcW w:w="6225" w:type="dxa"/>
            <w:noWrap w:val="0"/>
            <w:vAlign w:val="center"/>
          </w:tcPr>
          <w:p w14:paraId="4F0A96E0">
            <w:pPr>
              <w:spacing w:after="60" w:afterLines="-2147483648" w:line="720" w:lineRule="auto"/>
              <w:rPr>
                <w:rFonts w:ascii="黑体" w:hAnsi="黑体" w:eastAsia="黑体" w:cs="黑体"/>
                <w:color w:val="000000"/>
                <w:sz w:val="28"/>
                <w:szCs w:val="28"/>
                <w:shd w:val="clear" w:color="auto" w:fill="FFFFFF"/>
              </w:rPr>
            </w:pPr>
          </w:p>
        </w:tc>
      </w:tr>
    </w:tbl>
    <w:p w14:paraId="54A8D02B">
      <w:pPr>
        <w:spacing w:before="240" w:afterLines="-2147483648" w:line="480" w:lineRule="auto"/>
        <w:jc w:val="center"/>
        <w:outlineLvl w:val="1"/>
        <w:rPr>
          <w:rFonts w:ascii="黑体" w:hAnsi="Times New Roman" w:eastAsia="黑体"/>
          <w:b/>
          <w:color w:val="000000"/>
          <w:sz w:val="30"/>
          <w:szCs w:val="30"/>
          <w:u w:val="single"/>
          <w:lang w:eastAsia="zh-Hans"/>
        </w:rPr>
      </w:pPr>
      <w:r>
        <w:rPr>
          <w:rFonts w:hint="eastAsia" w:ascii="黑体" w:hAnsi="Times New Roman" w:eastAsia="黑体"/>
          <w:b/>
          <w:color w:val="000000"/>
          <w:sz w:val="30"/>
          <w:szCs w:val="30"/>
        </w:rPr>
        <w:br w:type="page"/>
      </w:r>
      <w:r>
        <w:rPr>
          <w:rFonts w:hint="eastAsia" w:ascii="Times New Roman" w:hAnsi="Times New Roman" w:eastAsia="宋体" w:cs="Times New Roman"/>
          <w:spacing w:val="-4"/>
          <w:sz w:val="44"/>
          <w:szCs w:val="44"/>
          <w:lang w:val="en-US" w:eastAsia="zh-CN"/>
        </w:rPr>
        <w:t>XXXX</w:t>
      </w:r>
      <w:r>
        <w:rPr>
          <w:rFonts w:hint="eastAsia" w:ascii="Times New Roman" w:hAnsi="Times New Roman" w:eastAsia="宋体" w:cs="Times New Roman"/>
          <w:spacing w:val="-4"/>
          <w:sz w:val="44"/>
          <w:szCs w:val="44"/>
          <w:lang w:val="en-US" w:eastAsia="zh-Hans"/>
        </w:rPr>
        <w:t>采购</w:t>
      </w:r>
      <w:r>
        <w:rPr>
          <w:rFonts w:hint="eastAsia" w:ascii="Times New Roman" w:hAnsi="Times New Roman" w:eastAsia="宋体" w:cs="Times New Roman"/>
          <w:spacing w:val="-4"/>
          <w:sz w:val="44"/>
          <w:szCs w:val="44"/>
          <w:lang w:val="en-US" w:eastAsia="zh-CN"/>
        </w:rPr>
        <w:t>合同</w:t>
      </w:r>
      <w:bookmarkEnd w:id="10"/>
      <w:bookmarkEnd w:id="11"/>
    </w:p>
    <w:p w14:paraId="517E1B79">
      <w:pPr>
        <w:spacing w:afterLines="-2147483648" w:line="360" w:lineRule="auto"/>
        <w:ind w:firstLine="482" w:firstLineChars="200"/>
        <w:jc w:val="left"/>
        <w:rPr>
          <w:rFonts w:ascii="宋体" w:hAnsi="宋体" w:eastAsia="宋体" w:cs="宋体"/>
          <w:b/>
          <w:bCs/>
          <w:color w:val="000000"/>
          <w:sz w:val="24"/>
          <w:u w:val="single"/>
        </w:rPr>
      </w:pPr>
    </w:p>
    <w:p w14:paraId="61865FBC">
      <w:pPr>
        <w:spacing w:after="60" w:afterLines="-2147483648" w:line="360" w:lineRule="auto"/>
        <w:ind w:firstLine="482" w:firstLineChars="200"/>
        <w:jc w:val="both"/>
        <w:rPr>
          <w:rFonts w:ascii="宋体" w:hAnsi="宋体" w:eastAsia="宋体" w:cs="宋体"/>
          <w:b/>
          <w:bCs/>
          <w:color w:val="000000"/>
          <w:sz w:val="24"/>
        </w:rPr>
      </w:pPr>
      <w:r>
        <w:rPr>
          <w:rFonts w:hint="eastAsia" w:ascii="宋体" w:hAnsi="宋体" w:eastAsia="宋体" w:cs="宋体"/>
          <w:b/>
          <w:bCs/>
          <w:color w:val="000000"/>
          <w:sz w:val="24"/>
        </w:rPr>
        <w:t>买方</w:t>
      </w:r>
      <w:r>
        <w:rPr>
          <w:rFonts w:hint="eastAsia" w:ascii="宋体" w:hAnsi="宋体" w:eastAsia="宋体" w:cs="宋体"/>
          <w:b/>
          <w:bCs/>
          <w:color w:val="000000"/>
          <w:sz w:val="24"/>
          <w:lang w:eastAsia="zh-Hans"/>
        </w:rPr>
        <w:t>（甲方）</w:t>
      </w:r>
      <w:r>
        <w:rPr>
          <w:rFonts w:hint="eastAsia" w:ascii="宋体" w:hAnsi="宋体" w:eastAsia="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6561DA90">
      <w:pPr>
        <w:spacing w:after="60" w:afterLines="-2147483648" w:line="360" w:lineRule="auto"/>
        <w:ind w:firstLine="482" w:firstLineChars="200"/>
        <w:jc w:val="both"/>
        <w:rPr>
          <w:rFonts w:ascii="宋体" w:hAnsi="宋体" w:eastAsia="宋体" w:cs="宋体"/>
          <w:b/>
          <w:bCs/>
          <w:color w:val="000000"/>
          <w:sz w:val="24"/>
          <w:lang w:eastAsia="zh-Hans"/>
        </w:rPr>
      </w:pPr>
      <w:r>
        <w:rPr>
          <w:rFonts w:hint="eastAsia" w:ascii="宋体" w:hAnsi="宋体" w:eastAsia="宋体" w:cs="宋体"/>
          <w:b/>
          <w:bCs/>
          <w:color w:val="000000"/>
          <w:sz w:val="24"/>
          <w:lang w:eastAsia="zh-Hans"/>
        </w:rPr>
        <w:t>联系人：</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联系电话：</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电子邮箱：</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val="en-US" w:eastAsia="zh-CN"/>
        </w:rPr>
        <w:t xml:space="preserve">   </w:t>
      </w:r>
      <w:r>
        <w:rPr>
          <w:rFonts w:hint="eastAsia" w:ascii="宋体" w:hAnsi="宋体" w:eastAsia="宋体" w:cs="宋体"/>
          <w:b/>
          <w:bCs/>
          <w:color w:val="000000"/>
          <w:sz w:val="24"/>
          <w:lang w:eastAsia="zh-Hans"/>
        </w:rPr>
        <w:t>通讯地址：</w:t>
      </w:r>
      <w:r>
        <w:rPr>
          <w:rFonts w:ascii="宋体" w:hAnsi="宋体" w:eastAsia="宋体" w:cs="宋体"/>
          <w:b/>
          <w:bCs/>
          <w:color w:val="000000"/>
          <w:sz w:val="24"/>
          <w:lang w:eastAsia="zh-Hans"/>
        </w:rPr>
        <w:t xml:space="preserve">    </w:t>
      </w:r>
    </w:p>
    <w:p w14:paraId="072EBF5A">
      <w:pPr>
        <w:spacing w:after="60" w:afterLines="-2147483648" w:line="360" w:lineRule="auto"/>
        <w:ind w:firstLine="482" w:firstLineChars="200"/>
        <w:jc w:val="both"/>
        <w:rPr>
          <w:rFonts w:ascii="宋体" w:hAnsi="宋体" w:eastAsia="宋体" w:cs="宋体"/>
          <w:b/>
          <w:bCs/>
          <w:color w:val="000000"/>
          <w:sz w:val="24"/>
        </w:rPr>
      </w:pPr>
    </w:p>
    <w:p w14:paraId="3CF9CDF4">
      <w:pPr>
        <w:spacing w:after="60" w:afterLines="-2147483648" w:line="360" w:lineRule="auto"/>
        <w:ind w:firstLine="482" w:firstLineChars="200"/>
        <w:jc w:val="both"/>
        <w:rPr>
          <w:rFonts w:ascii="宋体" w:hAnsi="宋体" w:eastAsia="宋体" w:cs="宋体"/>
          <w:b/>
          <w:bCs/>
          <w:color w:val="000000"/>
          <w:sz w:val="24"/>
          <w:u w:val="single"/>
        </w:rPr>
      </w:pPr>
      <w:r>
        <w:rPr>
          <w:rFonts w:hint="eastAsia" w:ascii="宋体" w:hAnsi="宋体" w:eastAsia="宋体" w:cs="宋体"/>
          <w:b/>
          <w:bCs/>
          <w:color w:val="000000"/>
          <w:sz w:val="24"/>
        </w:rPr>
        <w:t>卖方</w:t>
      </w:r>
      <w:r>
        <w:rPr>
          <w:rFonts w:hint="eastAsia" w:ascii="宋体" w:hAnsi="宋体" w:eastAsia="宋体" w:cs="宋体"/>
          <w:b/>
          <w:bCs/>
          <w:color w:val="000000"/>
          <w:sz w:val="24"/>
          <w:lang w:eastAsia="zh-Hans"/>
        </w:rPr>
        <w:t>（乙方）</w:t>
      </w:r>
      <w:r>
        <w:rPr>
          <w:rFonts w:hint="eastAsia" w:ascii="宋体" w:hAnsi="宋体" w:eastAsia="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4D3ABC8B">
      <w:pPr>
        <w:spacing w:after="60" w:afterLines="-2147483648" w:line="360" w:lineRule="auto"/>
        <w:ind w:firstLine="482" w:firstLineChars="200"/>
        <w:jc w:val="both"/>
        <w:rPr>
          <w:rFonts w:ascii="宋体" w:hAnsi="宋体" w:eastAsia="宋体" w:cs="宋体"/>
          <w:b/>
          <w:bCs/>
          <w:color w:val="000000"/>
          <w:sz w:val="24"/>
          <w:lang w:eastAsia="zh-Hans"/>
        </w:rPr>
      </w:pPr>
      <w:r>
        <w:rPr>
          <w:rFonts w:hint="eastAsia" w:ascii="宋体" w:hAnsi="宋体" w:eastAsia="宋体" w:cs="宋体"/>
          <w:b/>
          <w:bCs/>
          <w:color w:val="000000"/>
          <w:sz w:val="24"/>
          <w:lang w:eastAsia="zh-Hans"/>
        </w:rPr>
        <w:t>联系人：</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联系电话：</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eastAsia="zh-Hans"/>
        </w:rPr>
        <w:t>电子邮箱：</w:t>
      </w:r>
      <w:r>
        <w:rPr>
          <w:rFonts w:ascii="宋体" w:hAnsi="宋体" w:eastAsia="宋体" w:cs="宋体"/>
          <w:b/>
          <w:bCs/>
          <w:color w:val="000000"/>
          <w:sz w:val="24"/>
          <w:lang w:eastAsia="zh-Hans"/>
        </w:rPr>
        <w:t xml:space="preserve">      </w:t>
      </w:r>
      <w:r>
        <w:rPr>
          <w:rFonts w:hint="eastAsia" w:ascii="宋体" w:hAnsi="宋体" w:eastAsia="宋体" w:cs="宋体"/>
          <w:b/>
          <w:bCs/>
          <w:color w:val="000000"/>
          <w:sz w:val="24"/>
          <w:lang w:val="en-US" w:eastAsia="zh-CN"/>
        </w:rPr>
        <w:t xml:space="preserve">    </w:t>
      </w:r>
      <w:r>
        <w:rPr>
          <w:rFonts w:hint="eastAsia" w:ascii="宋体" w:hAnsi="宋体" w:eastAsia="宋体" w:cs="宋体"/>
          <w:b/>
          <w:bCs/>
          <w:color w:val="000000"/>
          <w:sz w:val="24"/>
          <w:lang w:eastAsia="zh-Hans"/>
        </w:rPr>
        <w:t>通讯地址：</w:t>
      </w:r>
      <w:r>
        <w:rPr>
          <w:rFonts w:ascii="宋体" w:hAnsi="宋体" w:eastAsia="宋体" w:cs="宋体"/>
          <w:b/>
          <w:bCs/>
          <w:color w:val="000000"/>
          <w:sz w:val="24"/>
          <w:lang w:eastAsia="zh-Hans"/>
        </w:rPr>
        <w:t xml:space="preserve">    </w:t>
      </w:r>
    </w:p>
    <w:p w14:paraId="1D12E32D">
      <w:pPr>
        <w:spacing w:afterLines="-2147483648" w:line="360" w:lineRule="auto"/>
        <w:ind w:firstLine="482" w:firstLineChars="200"/>
        <w:jc w:val="left"/>
        <w:rPr>
          <w:rFonts w:ascii="宋体" w:hAnsi="宋体" w:eastAsia="宋体" w:cs="宋体"/>
          <w:b/>
          <w:bCs/>
          <w:color w:val="000000"/>
          <w:sz w:val="24"/>
          <w:u w:val="single"/>
        </w:rPr>
      </w:pPr>
    </w:p>
    <w:p w14:paraId="615ADF0F">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eastAsia="宋体" w:cs="宋体"/>
          <w:b/>
          <w:bCs/>
          <w:color w:val="000000"/>
          <w:sz w:val="24"/>
          <w:u w:val="single"/>
        </w:rPr>
      </w:pPr>
      <w:r>
        <w:rPr>
          <w:rFonts w:hint="eastAsia" w:ascii="宋体" w:hAnsi="宋体" w:eastAsia="宋体" w:cs="宋体"/>
          <w:color w:val="000000"/>
          <w:sz w:val="24"/>
        </w:rPr>
        <w:t>买、卖双方根据《中华人民共和国民法典》等相关法律、法规的规定，经平等协商达成合同如下：</w:t>
      </w:r>
    </w:p>
    <w:p w14:paraId="4F2936BA">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12" w:name="_Toc201719103"/>
      <w:bookmarkStart w:id="13" w:name="_Toc199213728"/>
      <w:bookmarkStart w:id="14" w:name="_Toc201997927"/>
      <w:bookmarkStart w:id="15" w:name="_Toc201743099"/>
      <w:bookmarkStart w:id="16" w:name="_Toc199215931"/>
      <w:bookmarkStart w:id="17" w:name="_Toc201401643"/>
      <w:bookmarkStart w:id="18" w:name="_Toc199215763"/>
      <w:bookmarkStart w:id="19" w:name="_Toc201742844"/>
      <w:r>
        <w:rPr>
          <w:rFonts w:hint="eastAsia" w:ascii="宋体" w:hAnsi="宋体" w:eastAsia="宋体" w:cs="宋体"/>
          <w:b/>
          <w:bCs/>
          <w:color w:val="000000"/>
          <w:kern w:val="2"/>
          <w:sz w:val="32"/>
          <w:szCs w:val="24"/>
          <w:lang w:val="en-US" w:eastAsia="zh-Hans" w:bidi="ar-SA"/>
        </w:rPr>
        <w:t>一、</w:t>
      </w:r>
      <w:r>
        <w:rPr>
          <w:rFonts w:hint="eastAsia" w:ascii="宋体" w:hAnsi="宋体" w:eastAsia="宋体" w:cs="宋体"/>
          <w:b/>
          <w:bCs/>
          <w:color w:val="000000"/>
          <w:kern w:val="2"/>
          <w:sz w:val="32"/>
          <w:szCs w:val="24"/>
          <w:lang w:val="en-US" w:eastAsia="zh-CN" w:bidi="ar-SA"/>
        </w:rPr>
        <w:t>设备和数量</w:t>
      </w:r>
      <w:bookmarkEnd w:id="12"/>
      <w:bookmarkEnd w:id="13"/>
      <w:bookmarkEnd w:id="14"/>
      <w:bookmarkEnd w:id="15"/>
      <w:bookmarkEnd w:id="16"/>
      <w:bookmarkEnd w:id="17"/>
      <w:bookmarkEnd w:id="18"/>
      <w:bookmarkEnd w:id="19"/>
    </w:p>
    <w:tbl>
      <w:tblPr>
        <w:tblStyle w:val="22"/>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789"/>
        <w:gridCol w:w="807"/>
        <w:gridCol w:w="774"/>
        <w:gridCol w:w="1675"/>
        <w:gridCol w:w="1048"/>
        <w:gridCol w:w="1842"/>
      </w:tblGrid>
      <w:tr w14:paraId="755B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501" w:type="dxa"/>
            <w:noWrap w:val="0"/>
            <w:vAlign w:val="top"/>
          </w:tcPr>
          <w:p w14:paraId="7814CA07">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Cs w:val="21"/>
              </w:rPr>
            </w:pPr>
            <w:r>
              <w:rPr>
                <w:rFonts w:hint="eastAsia" w:ascii="Times New Roman" w:hAnsi="Times New Roman" w:eastAsia="宋体"/>
                <w:b/>
                <w:szCs w:val="21"/>
              </w:rPr>
              <w:t>产 品 名 称</w:t>
            </w:r>
          </w:p>
        </w:tc>
        <w:tc>
          <w:tcPr>
            <w:tcW w:w="1789" w:type="dxa"/>
            <w:noWrap w:val="0"/>
            <w:vAlign w:val="top"/>
          </w:tcPr>
          <w:p w14:paraId="2D132E4B">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规 格 型 号</w:t>
            </w:r>
          </w:p>
        </w:tc>
        <w:tc>
          <w:tcPr>
            <w:tcW w:w="807" w:type="dxa"/>
            <w:noWrap w:val="0"/>
            <w:vAlign w:val="top"/>
          </w:tcPr>
          <w:p w14:paraId="7EEEBC0B">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单位</w:t>
            </w:r>
          </w:p>
        </w:tc>
        <w:tc>
          <w:tcPr>
            <w:tcW w:w="774" w:type="dxa"/>
            <w:noWrap w:val="0"/>
            <w:vAlign w:val="top"/>
          </w:tcPr>
          <w:p w14:paraId="6BA02104">
            <w:pPr>
              <w:pageBreakBefore w:val="0"/>
              <w:kinsoku/>
              <w:wordWrap/>
              <w:overflowPunct/>
              <w:topLinePunct w:val="0"/>
              <w:autoSpaceDE/>
              <w:autoSpaceDN/>
              <w:bidi w:val="0"/>
              <w:adjustRightInd/>
              <w:snapToGrid/>
              <w:spacing w:afterLines="-2147483648" w:line="360" w:lineRule="auto"/>
              <w:rPr>
                <w:rFonts w:ascii="Times New Roman" w:hAnsi="Times New Roman" w:eastAsia="宋体"/>
                <w:b/>
                <w:sz w:val="24"/>
              </w:rPr>
            </w:pPr>
            <w:r>
              <w:rPr>
                <w:rFonts w:hint="eastAsia" w:ascii="Times New Roman" w:hAnsi="Times New Roman" w:eastAsia="宋体"/>
                <w:b/>
                <w:sz w:val="24"/>
              </w:rPr>
              <w:t>数量</w:t>
            </w:r>
          </w:p>
        </w:tc>
        <w:tc>
          <w:tcPr>
            <w:tcW w:w="1675" w:type="dxa"/>
            <w:noWrap w:val="0"/>
            <w:vAlign w:val="top"/>
          </w:tcPr>
          <w:p w14:paraId="54E7B2AD">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lang w:eastAsia="zh-Hans"/>
              </w:rPr>
            </w:pPr>
            <w:r>
              <w:rPr>
                <w:rFonts w:hint="eastAsia" w:ascii="Times New Roman" w:hAnsi="Times New Roman" w:eastAsia="宋体"/>
                <w:b/>
                <w:sz w:val="24"/>
              </w:rPr>
              <w:t>单　价</w:t>
            </w:r>
          </w:p>
        </w:tc>
        <w:tc>
          <w:tcPr>
            <w:tcW w:w="1048" w:type="dxa"/>
            <w:noWrap w:val="0"/>
            <w:vAlign w:val="top"/>
          </w:tcPr>
          <w:p w14:paraId="2BDBF0F4">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金　额</w:t>
            </w:r>
          </w:p>
        </w:tc>
        <w:tc>
          <w:tcPr>
            <w:tcW w:w="1842" w:type="dxa"/>
            <w:noWrap w:val="0"/>
            <w:vAlign w:val="top"/>
          </w:tcPr>
          <w:p w14:paraId="2F4E08CB">
            <w:pPr>
              <w:pageBreakBefore w:val="0"/>
              <w:kinsoku/>
              <w:wordWrap/>
              <w:overflowPunct/>
              <w:topLinePunct w:val="0"/>
              <w:autoSpaceDE/>
              <w:autoSpaceDN/>
              <w:bidi w:val="0"/>
              <w:adjustRightInd/>
              <w:snapToGrid/>
              <w:spacing w:afterLines="-2147483648" w:line="360" w:lineRule="auto"/>
              <w:jc w:val="center"/>
              <w:rPr>
                <w:rFonts w:ascii="Times New Roman" w:hAnsi="Times New Roman" w:eastAsia="宋体"/>
                <w:b/>
                <w:sz w:val="24"/>
              </w:rPr>
            </w:pPr>
            <w:r>
              <w:rPr>
                <w:rFonts w:hint="eastAsia" w:ascii="Times New Roman" w:hAnsi="Times New Roman" w:eastAsia="宋体"/>
                <w:b/>
                <w:sz w:val="24"/>
              </w:rPr>
              <w:t>备   注</w:t>
            </w:r>
          </w:p>
        </w:tc>
      </w:tr>
      <w:tr w14:paraId="3CC0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6B7A781E">
            <w:pPr>
              <w:pageBreakBefore w:val="0"/>
              <w:widowControl/>
              <w:kinsoku/>
              <w:wordWrap/>
              <w:overflowPunct/>
              <w:topLinePunct w:val="0"/>
              <w:autoSpaceDE/>
              <w:autoSpaceDN/>
              <w:bidi w:val="0"/>
              <w:adjustRightInd/>
              <w:snapToGrid/>
              <w:spacing w:afterLines="-2147483648" w:line="360" w:lineRule="auto"/>
              <w:ind w:firstLine="180" w:firstLineChars="100"/>
              <w:jc w:val="center"/>
              <w:textAlignment w:val="center"/>
              <w:rPr>
                <w:rFonts w:ascii="宋体" w:hAnsi="宋体" w:eastAsia="宋体" w:cs="宋体"/>
                <w:color w:val="000000"/>
                <w:kern w:val="0"/>
                <w:sz w:val="18"/>
                <w:szCs w:val="18"/>
                <w:lang w:bidi="ar"/>
              </w:rPr>
            </w:pPr>
          </w:p>
        </w:tc>
        <w:tc>
          <w:tcPr>
            <w:tcW w:w="1789" w:type="dxa"/>
            <w:noWrap w:val="0"/>
            <w:vAlign w:val="center"/>
          </w:tcPr>
          <w:p w14:paraId="7B1EAFF4">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015231E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3CD5B9AA">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073D5A57">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1FB0C18D">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0C4D3A1B">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30FA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2966D629">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789" w:type="dxa"/>
            <w:noWrap w:val="0"/>
            <w:vAlign w:val="center"/>
          </w:tcPr>
          <w:p w14:paraId="2265E60A">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4B218FF3">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499E69A1">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128408FB">
            <w:pPr>
              <w:pageBreakBefore w:val="0"/>
              <w:widowControl/>
              <w:tabs>
                <w:tab w:val="left" w:pos="544"/>
              </w:tabs>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4E8CC836">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42597BFD">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5811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69ED992A">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789" w:type="dxa"/>
            <w:noWrap w:val="0"/>
            <w:vAlign w:val="center"/>
          </w:tcPr>
          <w:p w14:paraId="32FBF485">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7646E761">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7E5985B7">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6E547BDF">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31DD3531">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4CDFB2FB">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6203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01" w:type="dxa"/>
            <w:noWrap w:val="0"/>
            <w:vAlign w:val="center"/>
          </w:tcPr>
          <w:p w14:paraId="0809502F">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789" w:type="dxa"/>
            <w:noWrap w:val="0"/>
            <w:vAlign w:val="center"/>
          </w:tcPr>
          <w:p w14:paraId="73DAC44A">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807" w:type="dxa"/>
            <w:noWrap w:val="0"/>
            <w:vAlign w:val="center"/>
          </w:tcPr>
          <w:p w14:paraId="5997E394">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774" w:type="dxa"/>
            <w:noWrap w:val="0"/>
            <w:vAlign w:val="center"/>
          </w:tcPr>
          <w:p w14:paraId="049E8E88">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675" w:type="dxa"/>
            <w:noWrap w:val="0"/>
            <w:vAlign w:val="center"/>
          </w:tcPr>
          <w:p w14:paraId="5ADE9A52">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sz w:val="18"/>
                <w:szCs w:val="18"/>
              </w:rPr>
            </w:pPr>
          </w:p>
        </w:tc>
        <w:tc>
          <w:tcPr>
            <w:tcW w:w="1048" w:type="dxa"/>
            <w:noWrap w:val="0"/>
            <w:vAlign w:val="center"/>
          </w:tcPr>
          <w:p w14:paraId="6B58B85E">
            <w:pPr>
              <w:pageBreakBefore w:val="0"/>
              <w:widowControl/>
              <w:kinsoku/>
              <w:wordWrap/>
              <w:overflowPunct/>
              <w:topLinePunct w:val="0"/>
              <w:autoSpaceDE/>
              <w:autoSpaceDN/>
              <w:bidi w:val="0"/>
              <w:adjustRightInd/>
              <w:snapToGrid/>
              <w:spacing w:afterLines="-2147483648" w:line="360" w:lineRule="auto"/>
              <w:textAlignment w:val="center"/>
              <w:rPr>
                <w:rFonts w:ascii="宋体" w:hAnsi="宋体" w:eastAsia="宋体" w:cs="宋体"/>
                <w:color w:val="000000"/>
                <w:kern w:val="0"/>
                <w:sz w:val="18"/>
                <w:szCs w:val="18"/>
                <w:lang w:bidi="ar"/>
              </w:rPr>
            </w:pPr>
          </w:p>
        </w:tc>
        <w:tc>
          <w:tcPr>
            <w:tcW w:w="1842" w:type="dxa"/>
            <w:noWrap w:val="0"/>
            <w:vAlign w:val="center"/>
          </w:tcPr>
          <w:p w14:paraId="67452CA8">
            <w:pPr>
              <w:pageBreakBefore w:val="0"/>
              <w:widowControl/>
              <w:kinsoku/>
              <w:wordWrap/>
              <w:overflowPunct/>
              <w:topLinePunct w:val="0"/>
              <w:autoSpaceDE/>
              <w:autoSpaceDN/>
              <w:bidi w:val="0"/>
              <w:adjustRightInd/>
              <w:snapToGrid/>
              <w:spacing w:afterLines="-2147483648" w:line="360" w:lineRule="auto"/>
              <w:jc w:val="center"/>
              <w:textAlignment w:val="center"/>
              <w:rPr>
                <w:rFonts w:ascii="宋体" w:hAnsi="宋体" w:eastAsia="宋体" w:cs="宋体"/>
                <w:color w:val="000000"/>
                <w:kern w:val="0"/>
                <w:sz w:val="18"/>
                <w:szCs w:val="18"/>
                <w:lang w:bidi="ar"/>
              </w:rPr>
            </w:pPr>
          </w:p>
        </w:tc>
      </w:tr>
      <w:tr w14:paraId="566B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4871" w:type="dxa"/>
            <w:gridSpan w:val="4"/>
            <w:tcBorders>
              <w:bottom w:val="single" w:color="auto" w:sz="4" w:space="0"/>
            </w:tcBorders>
            <w:noWrap w:val="0"/>
            <w:vAlign w:val="center"/>
          </w:tcPr>
          <w:p w14:paraId="65CB2A9B">
            <w:pPr>
              <w:pageBreakBefore w:val="0"/>
              <w:kinsoku/>
              <w:wordWrap/>
              <w:overflowPunct/>
              <w:topLinePunct w:val="0"/>
              <w:autoSpaceDE/>
              <w:autoSpaceDN/>
              <w:bidi w:val="0"/>
              <w:adjustRightInd/>
              <w:snapToGrid/>
              <w:spacing w:afterLines="-2147483648" w:line="360" w:lineRule="auto"/>
              <w:rPr>
                <w:rFonts w:ascii="Times New Roman" w:hAnsi="Times New Roman" w:eastAsia="宋体"/>
                <w:b/>
              </w:rPr>
            </w:pPr>
            <w:r>
              <w:rPr>
                <w:rFonts w:hint="eastAsia" w:ascii="Times New Roman" w:hAnsi="Times New Roman" w:eastAsia="宋体"/>
                <w:b/>
              </w:rPr>
              <w:t>合计人民币金额（大写）：</w:t>
            </w:r>
          </w:p>
        </w:tc>
        <w:tc>
          <w:tcPr>
            <w:tcW w:w="1675" w:type="dxa"/>
            <w:tcBorders>
              <w:bottom w:val="single" w:color="auto" w:sz="4" w:space="0"/>
            </w:tcBorders>
            <w:noWrap w:val="0"/>
            <w:vAlign w:val="center"/>
          </w:tcPr>
          <w:p w14:paraId="77C1557C">
            <w:pPr>
              <w:pageBreakBefore w:val="0"/>
              <w:kinsoku/>
              <w:wordWrap/>
              <w:overflowPunct/>
              <w:topLinePunct w:val="0"/>
              <w:autoSpaceDE/>
              <w:autoSpaceDN/>
              <w:bidi w:val="0"/>
              <w:adjustRightInd/>
              <w:snapToGrid/>
              <w:spacing w:afterLines="-2147483648" w:line="360" w:lineRule="auto"/>
              <w:ind w:firstLine="211" w:firstLineChars="100"/>
              <w:rPr>
                <w:rFonts w:ascii="Times New Roman" w:hAnsi="Times New Roman" w:eastAsia="宋体"/>
                <w:b/>
              </w:rPr>
            </w:pPr>
            <w:r>
              <w:rPr>
                <w:rFonts w:hint="eastAsia" w:ascii="Times New Roman" w:hAnsi="Times New Roman" w:eastAsia="宋体"/>
                <w:b/>
              </w:rPr>
              <w:t>合计</w:t>
            </w:r>
          </w:p>
        </w:tc>
        <w:tc>
          <w:tcPr>
            <w:tcW w:w="1048" w:type="dxa"/>
            <w:tcBorders>
              <w:bottom w:val="single" w:color="auto" w:sz="4" w:space="0"/>
            </w:tcBorders>
            <w:noWrap w:val="0"/>
            <w:vAlign w:val="center"/>
          </w:tcPr>
          <w:p w14:paraId="360DF5E7">
            <w:pPr>
              <w:pageBreakBefore w:val="0"/>
              <w:widowControl/>
              <w:kinsoku/>
              <w:wordWrap/>
              <w:overflowPunct/>
              <w:topLinePunct w:val="0"/>
              <w:autoSpaceDE/>
              <w:autoSpaceDN/>
              <w:bidi w:val="0"/>
              <w:adjustRightInd/>
              <w:snapToGrid/>
              <w:spacing w:afterLines="-2147483648" w:line="360" w:lineRule="auto"/>
              <w:textAlignment w:val="bottom"/>
              <w:rPr>
                <w:rFonts w:ascii="Times New Roman" w:hAnsi="Times New Roman" w:eastAsia="宋体"/>
                <w:b/>
              </w:rPr>
            </w:pPr>
          </w:p>
        </w:tc>
        <w:tc>
          <w:tcPr>
            <w:tcW w:w="1842" w:type="dxa"/>
            <w:tcBorders>
              <w:bottom w:val="single" w:color="auto" w:sz="4" w:space="0"/>
            </w:tcBorders>
            <w:noWrap w:val="0"/>
            <w:vAlign w:val="center"/>
          </w:tcPr>
          <w:p w14:paraId="0DCF9542">
            <w:pPr>
              <w:pageBreakBefore w:val="0"/>
              <w:kinsoku/>
              <w:wordWrap/>
              <w:overflowPunct/>
              <w:topLinePunct w:val="0"/>
              <w:autoSpaceDE/>
              <w:autoSpaceDN/>
              <w:bidi w:val="0"/>
              <w:adjustRightInd/>
              <w:snapToGrid/>
              <w:spacing w:afterLines="-2147483648" w:line="360" w:lineRule="auto"/>
              <w:rPr>
                <w:rFonts w:ascii="Times New Roman" w:hAnsi="Times New Roman" w:eastAsia="宋体"/>
                <w:b/>
              </w:rPr>
            </w:pPr>
          </w:p>
        </w:tc>
      </w:tr>
    </w:tbl>
    <w:p w14:paraId="052620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Hans" w:bidi="ar-SA"/>
        </w:rPr>
      </w:pPr>
      <w:r>
        <w:rPr>
          <w:rFonts w:hint="eastAsia" w:ascii="Times New Roman" w:hAnsi="Times New Roman" w:eastAsia="宋体" w:cs="Times New Roman"/>
          <w:kern w:val="2"/>
          <w:sz w:val="24"/>
          <w:szCs w:val="24"/>
          <w:lang w:val="en-US" w:eastAsia="zh-Hans" w:bidi="ar-SA"/>
        </w:rPr>
        <w:t>上述合同金额</w:t>
      </w:r>
      <w:r>
        <w:rPr>
          <w:rFonts w:hint="eastAsia" w:ascii="Times New Roman" w:hAnsi="Times New Roman" w:eastAsia="宋体" w:cs="Times New Roman"/>
          <w:kern w:val="2"/>
          <w:sz w:val="24"/>
          <w:szCs w:val="24"/>
          <w:lang w:val="en-US" w:eastAsia="zh-CN" w:bidi="ar-SA"/>
        </w:rPr>
        <w:t>是卖方完成本</w:t>
      </w:r>
      <w:r>
        <w:rPr>
          <w:rFonts w:hint="eastAsia" w:ascii="Times New Roman" w:hAnsi="Times New Roman" w:eastAsia="宋体" w:cs="Times New Roman"/>
          <w:kern w:val="2"/>
          <w:sz w:val="24"/>
          <w:szCs w:val="24"/>
          <w:lang w:val="en-US" w:eastAsia="zh-Hans" w:bidi="ar-SA"/>
        </w:rPr>
        <w:t>合同</w:t>
      </w:r>
      <w:r>
        <w:rPr>
          <w:rFonts w:hint="eastAsia" w:ascii="Times New Roman" w:hAnsi="Times New Roman" w:eastAsia="宋体" w:cs="Times New Roman"/>
          <w:kern w:val="2"/>
          <w:sz w:val="24"/>
          <w:szCs w:val="24"/>
          <w:lang w:val="en-US" w:eastAsia="zh-CN" w:bidi="ar-SA"/>
        </w:rPr>
        <w:t>所有设备的供货</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安装调试、培训</w:t>
      </w:r>
      <w:r>
        <w:rPr>
          <w:rFonts w:hint="eastAsia" w:ascii="Times New Roman" w:hAnsi="Times New Roman" w:eastAsia="宋体" w:cs="Times New Roman"/>
          <w:kern w:val="2"/>
          <w:sz w:val="24"/>
          <w:szCs w:val="24"/>
          <w:lang w:val="en-US" w:eastAsia="zh-Hans" w:bidi="ar-SA"/>
        </w:rPr>
        <w:t>（如有）、</w:t>
      </w:r>
      <w:r>
        <w:rPr>
          <w:rFonts w:hint="eastAsia" w:ascii="Times New Roman" w:hAnsi="Times New Roman" w:eastAsia="宋体" w:cs="Times New Roman"/>
          <w:kern w:val="2"/>
          <w:sz w:val="24"/>
          <w:szCs w:val="24"/>
          <w:lang w:val="en-US" w:eastAsia="zh-CN" w:bidi="ar-SA"/>
        </w:rPr>
        <w:t>相关技术服务</w:t>
      </w:r>
      <w:r>
        <w:rPr>
          <w:rFonts w:hint="eastAsia" w:ascii="Times New Roman" w:hAnsi="Times New Roman" w:eastAsia="宋体" w:cs="Times New Roman"/>
          <w:kern w:val="2"/>
          <w:sz w:val="24"/>
          <w:szCs w:val="24"/>
          <w:lang w:val="en-US" w:eastAsia="zh-Hans" w:bidi="ar-SA"/>
        </w:rPr>
        <w:t>及履行本合同其他义务</w:t>
      </w:r>
      <w:r>
        <w:rPr>
          <w:rFonts w:hint="eastAsia" w:ascii="Times New Roman" w:hAnsi="Times New Roman" w:eastAsia="宋体" w:cs="Times New Roman"/>
          <w:kern w:val="2"/>
          <w:sz w:val="24"/>
          <w:szCs w:val="24"/>
          <w:lang w:val="en-US" w:eastAsia="zh-CN" w:bidi="ar-SA"/>
        </w:rPr>
        <w:t>所需的全部费用，包括但不限于设备的价格，</w:t>
      </w:r>
      <w:r>
        <w:rPr>
          <w:rFonts w:hint="eastAsia" w:ascii="Times New Roman" w:hAnsi="Times New Roman" w:eastAsia="宋体" w:cs="Times New Roman"/>
          <w:kern w:val="2"/>
          <w:sz w:val="24"/>
          <w:szCs w:val="24"/>
          <w:lang w:val="en-US" w:eastAsia="zh-Hans" w:bidi="ar-SA"/>
        </w:rPr>
        <w:t>二次设计费用（如有），</w:t>
      </w:r>
      <w:r>
        <w:rPr>
          <w:rFonts w:hint="eastAsia" w:ascii="Times New Roman" w:hAnsi="Times New Roman" w:eastAsia="宋体" w:cs="Times New Roman"/>
          <w:kern w:val="2"/>
          <w:sz w:val="24"/>
          <w:szCs w:val="24"/>
          <w:lang w:val="en-US" w:eastAsia="zh-CN" w:bidi="ar-SA"/>
        </w:rPr>
        <w:t>安装调试费</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调试过程中使用的专用工具、备品备件</w:t>
      </w:r>
      <w:r>
        <w:rPr>
          <w:rFonts w:hint="eastAsia" w:ascii="Times New Roman" w:hAnsi="Times New Roman" w:eastAsia="宋体" w:cs="Times New Roman"/>
          <w:kern w:val="2"/>
          <w:sz w:val="24"/>
          <w:szCs w:val="24"/>
          <w:lang w:val="en-US" w:eastAsia="zh-Hans" w:bidi="ar-SA"/>
        </w:rPr>
        <w:t>等的价格，</w:t>
      </w:r>
      <w:r>
        <w:rPr>
          <w:rFonts w:hint="eastAsia" w:ascii="Times New Roman" w:hAnsi="Times New Roman" w:eastAsia="宋体" w:cs="Times New Roman"/>
          <w:kern w:val="2"/>
          <w:sz w:val="24"/>
          <w:szCs w:val="24"/>
          <w:lang w:val="en-US" w:eastAsia="zh-CN" w:bidi="ar-SA"/>
        </w:rPr>
        <w:t>培训费</w:t>
      </w:r>
      <w:r>
        <w:rPr>
          <w:rFonts w:hint="eastAsia" w:ascii="Times New Roman" w:hAnsi="Times New Roman" w:eastAsia="宋体" w:cs="Times New Roman"/>
          <w:kern w:val="2"/>
          <w:sz w:val="24"/>
          <w:szCs w:val="24"/>
          <w:lang w:val="en-US" w:eastAsia="zh-Hans" w:bidi="ar-SA"/>
        </w:rPr>
        <w:t>（如有），</w:t>
      </w:r>
      <w:r>
        <w:rPr>
          <w:rFonts w:hint="eastAsia" w:ascii="Times New Roman" w:hAnsi="Times New Roman" w:eastAsia="宋体" w:cs="Times New Roman"/>
          <w:kern w:val="2"/>
          <w:sz w:val="24"/>
          <w:szCs w:val="24"/>
          <w:lang w:val="en-US" w:eastAsia="zh-CN" w:bidi="ar-SA"/>
        </w:rPr>
        <w:t>质保服务</w:t>
      </w:r>
      <w:r>
        <w:rPr>
          <w:rFonts w:hint="eastAsia" w:ascii="Times New Roman" w:hAnsi="Times New Roman" w:eastAsia="宋体" w:cs="Times New Roman"/>
          <w:kern w:val="2"/>
          <w:sz w:val="24"/>
          <w:szCs w:val="24"/>
          <w:lang w:val="en-US" w:eastAsia="zh-Hans" w:bidi="ar-SA"/>
        </w:rPr>
        <w:t>费，</w:t>
      </w:r>
      <w:r>
        <w:rPr>
          <w:rFonts w:hint="eastAsia" w:ascii="Times New Roman" w:hAnsi="Times New Roman" w:eastAsia="宋体" w:cs="Times New Roman"/>
          <w:kern w:val="2"/>
          <w:sz w:val="24"/>
          <w:szCs w:val="24"/>
          <w:lang w:val="en-US" w:eastAsia="zh-CN" w:bidi="ar-SA"/>
        </w:rPr>
        <w:t>【  】%增值税费</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资料费以及为提供设备至买方指定交货地点而产生的商检费、包装费、装货费、运费、卸车费、保险费等全部费用</w:t>
      </w:r>
      <w:r>
        <w:rPr>
          <w:rFonts w:hint="eastAsia" w:ascii="Times New Roman" w:hAnsi="Times New Roman" w:eastAsia="宋体" w:cs="Times New Roman"/>
          <w:kern w:val="2"/>
          <w:sz w:val="24"/>
          <w:szCs w:val="24"/>
          <w:lang w:val="en-US" w:eastAsia="zh-Hans" w:bidi="ar-SA"/>
        </w:rPr>
        <w:t>。</w:t>
      </w:r>
    </w:p>
    <w:p w14:paraId="6240C0D7">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二、</w:t>
      </w:r>
      <w:r>
        <w:rPr>
          <w:rFonts w:hint="eastAsia" w:ascii="宋体" w:hAnsi="宋体" w:eastAsia="宋体" w:cs="宋体"/>
          <w:b/>
          <w:bCs/>
          <w:color w:val="000000"/>
          <w:kern w:val="2"/>
          <w:sz w:val="32"/>
          <w:szCs w:val="24"/>
          <w:lang w:val="en-US" w:eastAsia="zh-CN" w:bidi="ar-SA"/>
        </w:rPr>
        <w:t>质量要求及技术标准</w:t>
      </w:r>
    </w:p>
    <w:p w14:paraId="6EC6E0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设备为全新（原装）产品，</w:t>
      </w:r>
      <w:r>
        <w:rPr>
          <w:rFonts w:hint="eastAsia" w:ascii="Times New Roman" w:hAnsi="Times New Roman" w:eastAsia="宋体" w:cs="Times New Roman"/>
          <w:kern w:val="2"/>
          <w:sz w:val="24"/>
          <w:szCs w:val="24"/>
          <w:lang w:val="en-US" w:eastAsia="zh-Hans" w:bidi="ar-SA"/>
        </w:rPr>
        <w:t>随货应附</w:t>
      </w:r>
      <w:r>
        <w:rPr>
          <w:rFonts w:hint="eastAsia" w:ascii="Times New Roman" w:hAnsi="Times New Roman" w:eastAsia="宋体" w:cs="Times New Roman"/>
          <w:kern w:val="2"/>
          <w:sz w:val="24"/>
          <w:szCs w:val="24"/>
          <w:lang w:val="en-US" w:eastAsia="zh-CN" w:bidi="ar-SA"/>
        </w:rPr>
        <w:t>产品技术手册、组装图、部件图、安装说明书、产品操作使用说明书、设备维护保养说明书、相关图纸</w:t>
      </w:r>
      <w:r>
        <w:rPr>
          <w:rFonts w:hint="eastAsia" w:ascii="Times New Roman" w:hAnsi="Times New Roman" w:eastAsia="宋体" w:cs="Times New Roman"/>
          <w:kern w:val="2"/>
          <w:sz w:val="24"/>
          <w:szCs w:val="24"/>
          <w:lang w:val="en-US" w:eastAsia="zh-Hans" w:bidi="ar-SA"/>
        </w:rPr>
        <w:t>（含</w:t>
      </w:r>
      <w:r>
        <w:rPr>
          <w:rFonts w:hint="eastAsia" w:ascii="Times New Roman" w:hAnsi="Times New Roman" w:eastAsia="宋体" w:cs="Times New Roman"/>
          <w:kern w:val="2"/>
          <w:sz w:val="24"/>
          <w:szCs w:val="24"/>
          <w:lang w:val="en-US" w:eastAsia="zh-CN" w:bidi="ar-SA"/>
        </w:rPr>
        <w:t>安装设备大样图纸</w:t>
      </w:r>
      <w:r>
        <w:rPr>
          <w:rFonts w:hint="eastAsia" w:ascii="Times New Roman" w:hAnsi="Times New Roman" w:eastAsia="宋体" w:cs="Times New Roman"/>
          <w:kern w:val="2"/>
          <w:sz w:val="24"/>
          <w:szCs w:val="24"/>
          <w:lang w:val="en-US" w:eastAsia="zh-Hans" w:bidi="ar-SA"/>
        </w:rPr>
        <w:t>）、</w:t>
      </w:r>
      <w:r>
        <w:rPr>
          <w:rFonts w:hint="eastAsia" w:ascii="Times New Roman" w:hAnsi="Times New Roman" w:eastAsia="宋体" w:cs="Times New Roman"/>
          <w:kern w:val="2"/>
          <w:sz w:val="24"/>
          <w:szCs w:val="24"/>
          <w:lang w:val="en-US" w:eastAsia="zh-CN" w:bidi="ar-SA"/>
        </w:rPr>
        <w:t>质保书、产品出厂合格证、出厂检验证明（厂内）、检验证明（第三方、若有）等。</w:t>
      </w:r>
    </w:p>
    <w:p w14:paraId="2A5CCC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kern w:val="2"/>
          <w:sz w:val="24"/>
          <w:szCs w:val="24"/>
          <w:lang w:val="en-US" w:eastAsia="zh-Hans" w:bidi="ar-SA"/>
        </w:rPr>
      </w:pPr>
      <w:r>
        <w:rPr>
          <w:rFonts w:hint="eastAsia" w:ascii="Times New Roman" w:hAnsi="Times New Roman" w:eastAsia="宋体" w:cs="Times New Roman"/>
          <w:kern w:val="2"/>
          <w:sz w:val="24"/>
          <w:szCs w:val="24"/>
          <w:lang w:val="en-US" w:eastAsia="zh-CN" w:bidi="ar-SA"/>
        </w:rPr>
        <w:t>卖方所供设备质量、性能和数量须满足</w:t>
      </w:r>
      <w:r>
        <w:rPr>
          <w:rFonts w:hint="eastAsia" w:ascii="Times New Roman" w:hAnsi="Times New Roman" w:eastAsia="宋体" w:cs="Times New Roman"/>
          <w:kern w:val="2"/>
          <w:sz w:val="24"/>
          <w:szCs w:val="24"/>
          <w:highlight w:val="none"/>
          <w:lang w:val="en-US" w:eastAsia="zh-Hans" w:bidi="ar-SA"/>
        </w:rPr>
        <w:t>买方设计</w:t>
      </w:r>
      <w:r>
        <w:rPr>
          <w:rFonts w:hint="eastAsia" w:ascii="Times New Roman" w:hAnsi="Times New Roman" w:eastAsia="宋体" w:cs="Times New Roman"/>
          <w:kern w:val="2"/>
          <w:sz w:val="24"/>
          <w:szCs w:val="24"/>
          <w:highlight w:val="none"/>
          <w:lang w:val="en-US" w:eastAsia="zh-CN" w:bidi="ar-SA"/>
        </w:rPr>
        <w:t>图纸</w:t>
      </w:r>
      <w:r>
        <w:rPr>
          <w:rFonts w:hint="eastAsia" w:ascii="Times New Roman" w:hAnsi="Times New Roman" w:eastAsia="宋体" w:cs="Times New Roman"/>
          <w:kern w:val="2"/>
          <w:sz w:val="24"/>
          <w:szCs w:val="24"/>
          <w:highlight w:val="none"/>
          <w:lang w:val="en-US" w:eastAsia="zh-Hans" w:bidi="ar-SA"/>
        </w:rPr>
        <w:t>（如有）</w:t>
      </w:r>
      <w:r>
        <w:rPr>
          <w:rFonts w:hint="eastAsia" w:ascii="Times New Roman" w:hAnsi="Times New Roman" w:eastAsia="宋体" w:cs="Times New Roman"/>
          <w:kern w:val="2"/>
          <w:sz w:val="24"/>
          <w:szCs w:val="24"/>
          <w:highlight w:val="none"/>
          <w:lang w:val="en-US" w:eastAsia="zh-CN" w:bidi="ar-SA"/>
        </w:rPr>
        <w:t>要求</w:t>
      </w:r>
      <w:r>
        <w:rPr>
          <w:rFonts w:hint="eastAsia"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Hans" w:bidi="ar-SA"/>
        </w:rPr>
        <w:t>满足所</w:t>
      </w:r>
      <w:r>
        <w:rPr>
          <w:rFonts w:hint="eastAsia" w:ascii="Times New Roman" w:hAnsi="Times New Roman" w:eastAsia="宋体" w:cs="Times New Roman"/>
          <w:kern w:val="2"/>
          <w:sz w:val="24"/>
          <w:szCs w:val="24"/>
          <w:lang w:val="en-US" w:eastAsia="zh-CN" w:bidi="ar-SA"/>
        </w:rPr>
        <w:t>提供安装设备大样图纸</w:t>
      </w:r>
      <w:r>
        <w:rPr>
          <w:rFonts w:hint="eastAsia" w:ascii="Times New Roman" w:hAnsi="Times New Roman" w:eastAsia="宋体" w:cs="Times New Roman"/>
          <w:kern w:val="2"/>
          <w:sz w:val="24"/>
          <w:szCs w:val="24"/>
          <w:lang w:val="en-US" w:eastAsia="zh-Hans" w:bidi="ar-SA"/>
        </w:rPr>
        <w:t>要求</w:t>
      </w:r>
      <w:r>
        <w:rPr>
          <w:rFonts w:hint="eastAsia" w:ascii="Times New Roman" w:hAnsi="Times New Roman" w:eastAsia="宋体" w:cs="Times New Roman"/>
          <w:kern w:val="2"/>
          <w:sz w:val="24"/>
          <w:szCs w:val="24"/>
          <w:lang w:val="en-US" w:eastAsia="zh-CN" w:bidi="ar-SA"/>
        </w:rPr>
        <w:t>，所供设备必须是全新、未使用过的，并完全符合强制性的国家技术质量规范和合同规定的质量、规格、性能和技术规范等的要求</w:t>
      </w:r>
      <w:r>
        <w:rPr>
          <w:rFonts w:hint="eastAsia" w:ascii="Times New Roman" w:hAnsi="Times New Roman" w:eastAsia="宋体" w:cs="Times New Roman"/>
          <w:kern w:val="2"/>
          <w:sz w:val="24"/>
          <w:szCs w:val="24"/>
          <w:lang w:val="en-US" w:eastAsia="zh-Hans" w:bidi="ar-SA"/>
        </w:rPr>
        <w:t>。</w:t>
      </w:r>
    </w:p>
    <w:p w14:paraId="118117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其他质量要求及技术标准要求：</w:t>
      </w:r>
      <w:r>
        <w:rPr>
          <w:rFonts w:hint="eastAsia" w:ascii="宋体" w:hAnsi="宋体" w:eastAsia="宋体" w:cs="宋体"/>
          <w:color w:val="000000"/>
          <w:kern w:val="2"/>
          <w:sz w:val="24"/>
          <w:szCs w:val="24"/>
          <w:u w:val="single"/>
          <w:lang w:val="en-US" w:eastAsia="zh-CN" w:bidi="ar-SA"/>
        </w:rPr>
        <w:t xml:space="preserve">              /                </w:t>
      </w:r>
    </w:p>
    <w:p w14:paraId="0F737601">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20" w:name="_Toc199215765"/>
      <w:bookmarkStart w:id="21" w:name="_Toc201719105"/>
      <w:bookmarkStart w:id="22" w:name="_Toc201742846"/>
      <w:bookmarkStart w:id="23" w:name="_Toc201401645"/>
      <w:bookmarkStart w:id="24" w:name="_Toc199213730"/>
      <w:bookmarkStart w:id="25" w:name="_Toc201743101"/>
      <w:bookmarkStart w:id="26" w:name="_Toc199215933"/>
      <w:bookmarkStart w:id="27" w:name="_Toc201997929"/>
      <w:r>
        <w:rPr>
          <w:rFonts w:hint="eastAsia" w:ascii="宋体" w:hAnsi="宋体" w:eastAsia="宋体" w:cs="宋体"/>
          <w:b/>
          <w:bCs/>
          <w:color w:val="000000"/>
          <w:kern w:val="2"/>
          <w:sz w:val="32"/>
          <w:szCs w:val="24"/>
          <w:lang w:val="en-US" w:eastAsia="zh-Hans" w:bidi="ar-SA"/>
        </w:rPr>
        <w:t>三、</w:t>
      </w:r>
      <w:r>
        <w:rPr>
          <w:rFonts w:hint="eastAsia" w:ascii="宋体" w:hAnsi="宋体" w:eastAsia="宋体" w:cs="宋体"/>
          <w:b/>
          <w:bCs/>
          <w:color w:val="000000"/>
          <w:kern w:val="2"/>
          <w:sz w:val="32"/>
          <w:szCs w:val="24"/>
          <w:lang w:val="en-US" w:eastAsia="zh-CN" w:bidi="ar-SA"/>
        </w:rPr>
        <w:t>支付和结算方式</w:t>
      </w:r>
      <w:bookmarkEnd w:id="20"/>
      <w:bookmarkEnd w:id="21"/>
      <w:bookmarkEnd w:id="22"/>
      <w:bookmarkEnd w:id="23"/>
      <w:bookmarkEnd w:id="24"/>
      <w:bookmarkEnd w:id="25"/>
      <w:bookmarkEnd w:id="26"/>
      <w:bookmarkEnd w:id="27"/>
    </w:p>
    <w:p w14:paraId="5199B505">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eastAsia="宋体" w:cs="宋体"/>
          <w:color w:val="000000"/>
          <w:sz w:val="24"/>
        </w:rPr>
      </w:pPr>
      <w:r>
        <w:rPr>
          <w:rFonts w:hint="eastAsia" w:ascii="宋体" w:hAnsi="宋体" w:eastAsia="宋体" w:cs="宋体"/>
          <w:color w:val="000000"/>
          <w:sz w:val="24"/>
        </w:rPr>
        <w:t>1.双方因本合同发生的一切费用均以人民币结算及支付。</w:t>
      </w:r>
    </w:p>
    <w:p w14:paraId="45659F29">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ascii="宋体" w:hAnsi="宋体" w:eastAsia="宋体" w:cs="宋体"/>
          <w:color w:val="000000"/>
          <w:sz w:val="24"/>
        </w:rPr>
      </w:pPr>
      <w:r>
        <w:rPr>
          <w:rFonts w:hint="eastAsia" w:ascii="宋体" w:hAnsi="宋体" w:eastAsia="宋体" w:cs="宋体"/>
          <w:color w:val="000000"/>
          <w:sz w:val="24"/>
        </w:rPr>
        <w:t>2.</w:t>
      </w:r>
      <w:r>
        <w:rPr>
          <w:rFonts w:hint="eastAsia" w:ascii="宋体" w:hAnsi="宋体" w:eastAsia="宋体" w:cs="宋体"/>
          <w:color w:val="000000"/>
          <w:sz w:val="24"/>
          <w:lang w:val="en-US" w:eastAsia="zh-Hans"/>
        </w:rPr>
        <w:t>卖</w:t>
      </w:r>
      <w:r>
        <w:rPr>
          <w:rFonts w:hint="eastAsia" w:ascii="宋体" w:hAnsi="宋体" w:eastAsia="宋体" w:cs="宋体"/>
          <w:color w:val="000000"/>
          <w:sz w:val="24"/>
        </w:rPr>
        <w:t>方的账户名称、开户银行及帐号以本合同提供的为准。</w:t>
      </w:r>
    </w:p>
    <w:p w14:paraId="03CA3D20">
      <w:pPr>
        <w:pageBreakBefore w:val="0"/>
        <w:widowControl/>
        <w:kinsoku/>
        <w:wordWrap/>
        <w:overflowPunct/>
        <w:topLinePunct w:val="0"/>
        <w:autoSpaceDE/>
        <w:autoSpaceDN/>
        <w:bidi w:val="0"/>
        <w:adjustRightInd/>
        <w:snapToGrid/>
        <w:spacing w:before="0" w:beforeLines="0" w:line="360" w:lineRule="auto"/>
        <w:ind w:firstLine="480" w:firstLineChars="200"/>
        <w:jc w:val="left"/>
        <w:textAlignment w:val="auto"/>
        <w:rPr>
          <w:rFonts w:ascii="Arial" w:hAnsi="Arial" w:eastAsia="宋体" w:cs="Times New Roman"/>
          <w:kern w:val="2"/>
          <w:sz w:val="21"/>
          <w:szCs w:val="24"/>
          <w:lang w:val="en-US" w:eastAsia="zh-CN" w:bidi="ar-SA"/>
        </w:rPr>
      </w:pPr>
      <w:r>
        <w:rPr>
          <w:rFonts w:hint="eastAsia" w:ascii="宋体" w:hAnsi="宋体" w:eastAsia="宋体" w:cs="宋体"/>
          <w:color w:val="000000"/>
          <w:kern w:val="2"/>
          <w:sz w:val="24"/>
          <w:szCs w:val="24"/>
          <w:lang w:val="en-US" w:eastAsia="zh-CN" w:bidi="ar-SA"/>
        </w:rPr>
        <w:t>卖方开户行和账号</w:t>
      </w:r>
    </w:p>
    <w:p w14:paraId="7EFFFED2">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51FFB81C">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6A9FBBB9">
      <w:pPr>
        <w:keepNext w:val="0"/>
        <w:keepLines w:val="0"/>
        <w:pageBreakBefore w:val="0"/>
        <w:widowControl w:val="0"/>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p>
    <w:p w14:paraId="587A3A45">
      <w:pPr>
        <w:pageBreakBefore w:val="0"/>
        <w:kinsoku/>
        <w:wordWrap/>
        <w:overflowPunct/>
        <w:topLinePunct w:val="0"/>
        <w:autoSpaceDE/>
        <w:autoSpaceDN/>
        <w:bidi w:val="0"/>
        <w:adjustRightInd/>
        <w:snapToGrid/>
        <w:spacing w:afterLines="-2147483648" w:line="360" w:lineRule="auto"/>
        <w:ind w:firstLine="480" w:firstLineChars="200"/>
        <w:jc w:val="left"/>
        <w:textAlignment w:val="auto"/>
        <w:rPr>
          <w:rFonts w:hint="eastAsia" w:ascii="Times New Roman" w:hAnsi="Times New Roman" w:eastAsia="宋体"/>
          <w:b/>
          <w:bCs/>
          <w:color w:val="FF0000"/>
          <w:sz w:val="24"/>
          <w:szCs w:val="32"/>
          <w:lang w:val="en-US" w:eastAsia="zh-CN"/>
        </w:rPr>
      </w:pPr>
      <w:r>
        <w:rPr>
          <w:rFonts w:hint="eastAsia" w:ascii="宋体" w:hAnsi="宋体" w:eastAsia="宋体" w:cs="宋体"/>
          <w:color w:val="000000"/>
          <w:sz w:val="24"/>
        </w:rPr>
        <w:t>3.付款方式</w:t>
      </w:r>
    </w:p>
    <w:p w14:paraId="389152BB">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（1）合同生效后，卖方提交合同总价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w:t>
      </w:r>
      <w:r>
        <w:rPr>
          <w:rFonts w:hint="eastAsia" w:ascii="宋体" w:hAnsi="宋体" w:eastAsia="宋体" w:cs="宋体"/>
          <w:color w:val="000000"/>
          <w:kern w:val="2"/>
          <w:sz w:val="24"/>
          <w:szCs w:val="24"/>
          <w:lang w:val="en-US" w:eastAsia="zh-CN" w:bidi="ar-SA"/>
        </w:rPr>
        <w:t>金额的</w:t>
      </w:r>
      <w:r>
        <w:rPr>
          <w:rFonts w:hint="eastAsia" w:ascii="宋体" w:hAnsi="宋体" w:eastAsia="宋体" w:cs="宋体"/>
          <w:color w:val="000000"/>
          <w:kern w:val="2"/>
          <w:sz w:val="24"/>
          <w:szCs w:val="24"/>
          <w:lang w:val="en-US" w:eastAsia="zh-Hans" w:bidi="ar-SA"/>
        </w:rPr>
        <w:t>付款申请材料</w:t>
      </w:r>
      <w:r>
        <w:rPr>
          <w:rFonts w:hint="eastAsia" w:ascii="宋体" w:hAnsi="宋体" w:eastAsia="宋体" w:cs="宋体"/>
          <w:color w:val="000000"/>
          <w:kern w:val="2"/>
          <w:sz w:val="24"/>
          <w:szCs w:val="24"/>
          <w:lang w:val="en-US" w:eastAsia="zh-CN" w:bidi="ar-SA"/>
        </w:rPr>
        <w:t>，买方</w:t>
      </w:r>
      <w:r>
        <w:rPr>
          <w:rFonts w:hint="eastAsia" w:ascii="宋体" w:hAnsi="宋体" w:eastAsia="宋体" w:cs="宋体"/>
          <w:color w:val="000000"/>
          <w:kern w:val="2"/>
          <w:sz w:val="24"/>
          <w:szCs w:val="24"/>
          <w:lang w:val="en-US" w:eastAsia="zh-Hans" w:bidi="ar-SA"/>
        </w:rPr>
        <w:t>审核通过后</w:t>
      </w:r>
      <w:r>
        <w:rPr>
          <w:rFonts w:hint="eastAsia" w:ascii="宋体" w:hAnsi="宋体" w:eastAsia="宋体" w:cs="宋体"/>
          <w:color w:val="000000"/>
          <w:kern w:val="2"/>
          <w:sz w:val="24"/>
          <w:szCs w:val="24"/>
          <w:lang w:val="en-US" w:eastAsia="zh-CN" w:bidi="ar-SA"/>
        </w:rPr>
        <w:t>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%作为预付款。</w:t>
      </w:r>
    </w:p>
    <w:p w14:paraId="1E16589C">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000000"/>
          <w:kern w:val="2"/>
          <w:sz w:val="24"/>
          <w:szCs w:val="24"/>
          <w:lang w:val="en-US" w:eastAsia="zh-CN" w:bidi="ar-SA"/>
        </w:rPr>
        <w:t>卖方将设备运送至买方指定地点并经买方验收（仅验查规格、数量、品牌等，不包括设备性能验收），卖方提交合同总价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w:t>
      </w:r>
      <w:r>
        <w:rPr>
          <w:rFonts w:hint="eastAsia" w:ascii="宋体" w:hAnsi="宋体" w:eastAsia="宋体" w:cs="宋体"/>
          <w:color w:val="000000"/>
          <w:kern w:val="2"/>
          <w:sz w:val="24"/>
          <w:szCs w:val="24"/>
          <w:lang w:val="en-US" w:eastAsia="zh-CN" w:bidi="ar-SA"/>
        </w:rPr>
        <w:t>金额的</w:t>
      </w:r>
      <w:r>
        <w:rPr>
          <w:rFonts w:hint="eastAsia" w:ascii="宋体" w:hAnsi="宋体" w:eastAsia="宋体" w:cs="宋体"/>
          <w:color w:val="000000"/>
          <w:kern w:val="2"/>
          <w:sz w:val="24"/>
          <w:szCs w:val="24"/>
          <w:lang w:val="en-US" w:eastAsia="zh-Hans" w:bidi="ar-SA"/>
        </w:rPr>
        <w:t>付款申请材料</w:t>
      </w:r>
      <w:r>
        <w:rPr>
          <w:rFonts w:hint="eastAsia" w:ascii="宋体" w:hAnsi="宋体" w:eastAsia="宋体" w:cs="宋体"/>
          <w:color w:val="000000"/>
          <w:kern w:val="2"/>
          <w:sz w:val="24"/>
          <w:szCs w:val="24"/>
          <w:lang w:val="en-US" w:eastAsia="zh-CN" w:bidi="ar-SA"/>
        </w:rPr>
        <w:t>，买方审核通过后支付合同总价的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p>
    <w:p w14:paraId="6E3971A3">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auto"/>
          <w:kern w:val="2"/>
          <w:sz w:val="24"/>
          <w:szCs w:val="24"/>
          <w:lang w:val="en-US" w:eastAsia="zh-Hans" w:bidi="ar-SA"/>
        </w:rPr>
        <w:t>满足下列第【①】项条件后：</w:t>
      </w:r>
      <w:r>
        <w:rPr>
          <w:rFonts w:hint="eastAsia" w:ascii="宋体" w:hAnsi="宋体" w:eastAsia="宋体" w:cs="宋体"/>
          <w:color w:val="000000"/>
          <w:kern w:val="2"/>
          <w:sz w:val="24"/>
          <w:szCs w:val="24"/>
          <w:lang w:val="en-US" w:eastAsia="zh-CN" w:bidi="ar-SA"/>
        </w:rPr>
        <w:t>买方在收到卖方合同总价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95</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的金额的</w:t>
      </w:r>
      <w:r>
        <w:rPr>
          <w:rFonts w:hint="eastAsia" w:ascii="宋体" w:hAnsi="宋体" w:eastAsia="宋体" w:cs="宋体"/>
          <w:color w:val="000000"/>
          <w:kern w:val="2"/>
          <w:sz w:val="24"/>
          <w:szCs w:val="24"/>
          <w:lang w:val="en-US" w:eastAsia="zh-CN" w:bidi="ar-SA"/>
        </w:rPr>
        <w:t>付款</w:t>
      </w:r>
      <w:r>
        <w:rPr>
          <w:rFonts w:hint="eastAsia" w:ascii="宋体" w:hAnsi="宋体" w:eastAsia="宋体" w:cs="宋体"/>
          <w:color w:val="000000"/>
          <w:kern w:val="2"/>
          <w:sz w:val="24"/>
          <w:szCs w:val="24"/>
          <w:lang w:val="en-US" w:eastAsia="zh-Hans" w:bidi="ar-SA"/>
        </w:rPr>
        <w:t>申请</w:t>
      </w:r>
      <w:r>
        <w:rPr>
          <w:rFonts w:hint="eastAsia" w:ascii="宋体" w:hAnsi="宋体" w:eastAsia="宋体" w:cs="宋体"/>
          <w:color w:val="000000"/>
          <w:kern w:val="2"/>
          <w:sz w:val="24"/>
          <w:szCs w:val="24"/>
          <w:lang w:val="en-US" w:eastAsia="zh-CN" w:bidi="ar-SA"/>
        </w:rPr>
        <w:t>材料并审核通过后，支付合同总价的</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95</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w:t>
      </w:r>
    </w:p>
    <w:p w14:paraId="0828F0F0">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①</w:t>
      </w:r>
      <w:r>
        <w:rPr>
          <w:rFonts w:hint="eastAsia" w:ascii="宋体" w:hAnsi="宋体" w:eastAsia="宋体" w:cs="宋体"/>
          <w:color w:val="000000"/>
          <w:kern w:val="2"/>
          <w:sz w:val="24"/>
          <w:szCs w:val="24"/>
          <w:lang w:val="en-US" w:eastAsia="zh-CN" w:bidi="ar-SA"/>
        </w:rPr>
        <w:t>设备</w:t>
      </w:r>
      <w:r>
        <w:rPr>
          <w:rFonts w:hint="eastAsia" w:ascii="宋体" w:hAnsi="宋体" w:eastAsia="宋体" w:cs="宋体"/>
          <w:color w:val="000000"/>
          <w:kern w:val="2"/>
          <w:sz w:val="24"/>
          <w:szCs w:val="24"/>
          <w:lang w:val="en-US" w:eastAsia="zh-Hans" w:bidi="ar-SA"/>
        </w:rPr>
        <w:t>安装调试完毕并通过买方对</w:t>
      </w:r>
      <w:r>
        <w:rPr>
          <w:rFonts w:hint="eastAsia" w:ascii="宋体" w:hAnsi="宋体" w:eastAsia="宋体" w:cs="宋体"/>
          <w:color w:val="000000"/>
          <w:kern w:val="2"/>
          <w:sz w:val="24"/>
          <w:szCs w:val="24"/>
          <w:lang w:val="en-US" w:eastAsia="zh-CN" w:bidi="ar-SA"/>
        </w:rPr>
        <w:t>设备</w:t>
      </w:r>
      <w:r>
        <w:rPr>
          <w:rFonts w:hint="eastAsia" w:ascii="宋体" w:hAnsi="宋体" w:eastAsia="宋体" w:cs="宋体"/>
          <w:color w:val="000000"/>
          <w:kern w:val="2"/>
          <w:sz w:val="24"/>
          <w:szCs w:val="24"/>
          <w:lang w:val="en-US" w:eastAsia="zh-Hans" w:bidi="ar-SA"/>
        </w:rPr>
        <w:t>性能的验收。</w:t>
      </w:r>
    </w:p>
    <w:p w14:paraId="3297E496">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②</w:t>
      </w:r>
      <w:r>
        <w:rPr>
          <w:rFonts w:hint="eastAsia" w:ascii="宋体" w:hAnsi="宋体" w:eastAsia="宋体" w:cs="宋体"/>
          <w:color w:val="000000"/>
          <w:kern w:val="2"/>
          <w:sz w:val="24"/>
          <w:szCs w:val="24"/>
          <w:highlight w:val="none"/>
          <w:lang w:val="en-US" w:eastAsia="zh-Hans" w:bidi="ar-SA"/>
        </w:rPr>
        <w:t>位于</w:t>
      </w:r>
      <w:r>
        <w:rPr>
          <w:rFonts w:hint="eastAsia" w:ascii="宋体" w:hAnsi="宋体" w:eastAsia="宋体" w:cs="宋体"/>
          <w:color w:val="000000"/>
          <w:kern w:val="2"/>
          <w:sz w:val="24"/>
          <w:szCs w:val="24"/>
          <w:lang w:val="en-US" w:eastAsia="zh-CN" w:bidi="ar-SA"/>
        </w:rPr>
        <w:t>XXX</w:t>
      </w:r>
      <w:r>
        <w:rPr>
          <w:rFonts w:hint="eastAsia" w:ascii="宋体" w:hAnsi="宋体" w:eastAsia="宋体" w:cs="宋体"/>
          <w:color w:val="000000"/>
          <w:kern w:val="2"/>
          <w:sz w:val="24"/>
          <w:szCs w:val="24"/>
          <w:highlight w:val="none"/>
          <w:lang w:val="en-US" w:eastAsia="zh-Hans" w:bidi="ar-SA"/>
        </w:rPr>
        <w:t>地点的</w:t>
      </w:r>
      <w:r>
        <w:rPr>
          <w:rFonts w:hint="eastAsia" w:ascii="宋体" w:hAnsi="宋体" w:eastAsia="宋体" w:cs="宋体"/>
          <w:color w:val="000000"/>
          <w:kern w:val="2"/>
          <w:sz w:val="24"/>
          <w:szCs w:val="24"/>
          <w:lang w:val="en-US" w:eastAsia="zh-CN" w:bidi="ar-SA"/>
        </w:rPr>
        <w:t>XXX工程</w:t>
      </w:r>
      <w:r>
        <w:rPr>
          <w:rFonts w:hint="eastAsia" w:ascii="宋体" w:hAnsi="宋体" w:eastAsia="宋体" w:cs="宋体"/>
          <w:color w:val="000000"/>
          <w:kern w:val="2"/>
          <w:sz w:val="24"/>
          <w:szCs w:val="24"/>
          <w:lang w:val="en-US" w:eastAsia="zh-Hans" w:bidi="ar-SA"/>
        </w:rPr>
        <w:t>调试达到处理效果。</w:t>
      </w:r>
    </w:p>
    <w:p w14:paraId="43965D04">
      <w:pPr>
        <w:pageBreakBefore w:val="0"/>
        <w:widowControl w:val="0"/>
        <w:kinsoku/>
        <w:wordWrap/>
        <w:overflowPunct/>
        <w:topLinePunct w:val="0"/>
        <w:autoSpaceDE/>
        <w:autoSpaceDN/>
        <w:bidi w:val="0"/>
        <w:adjustRightInd/>
        <w:snapToGrid/>
        <w:spacing w:before="93" w:after="78" w:afterLines="25"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w:t>
      </w:r>
      <w:r>
        <w:rPr>
          <w:rFonts w:ascii="宋体" w:hAnsi="宋体" w:eastAsia="宋体" w:cs="宋体"/>
          <w:color w:val="000000"/>
          <w:kern w:val="2"/>
          <w:sz w:val="24"/>
          <w:szCs w:val="24"/>
          <w:lang w:val="en-US" w:eastAsia="zh-CN" w:bidi="ar-SA"/>
        </w:rPr>
        <w:t>4</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ab/>
      </w:r>
      <w:r>
        <w:rPr>
          <w:rFonts w:hint="eastAsia" w:ascii="宋体" w:hAnsi="宋体" w:eastAsia="宋体" w:cs="宋体"/>
          <w:color w:val="000000"/>
          <w:kern w:val="2"/>
          <w:sz w:val="24"/>
          <w:szCs w:val="24"/>
          <w:lang w:val="en-US" w:eastAsia="zh-CN" w:bidi="ar-SA"/>
        </w:rPr>
        <w:t>尾款在保修期满后</w:t>
      </w:r>
      <w:r>
        <w:rPr>
          <w:rFonts w:hint="eastAsia" w:ascii="宋体" w:hAnsi="宋体" w:eastAsia="宋体" w:cs="宋体"/>
          <w:color w:val="000000"/>
          <w:kern w:val="2"/>
          <w:sz w:val="24"/>
          <w:szCs w:val="24"/>
          <w:lang w:val="en-US" w:eastAsia="zh-Hans" w:bidi="ar-SA"/>
        </w:rPr>
        <w:t>，卖方提供</w:t>
      </w:r>
      <w:r>
        <w:rPr>
          <w:rFonts w:hint="eastAsia" w:ascii="宋体" w:hAnsi="宋体" w:eastAsia="宋体" w:cs="宋体"/>
          <w:color w:val="000000"/>
          <w:kern w:val="2"/>
          <w:sz w:val="24"/>
          <w:szCs w:val="24"/>
          <w:lang w:val="en-US" w:eastAsia="zh-CN" w:bidi="ar-SA"/>
        </w:rPr>
        <w:t>合同总价</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5</w:t>
      </w:r>
      <w:r>
        <w:rPr>
          <w:rFonts w:hint="eastAsia" w:ascii="宋体" w:hAnsi="宋体" w:eastAsia="宋体" w:cs="宋体"/>
          <w:color w:val="000000"/>
          <w:kern w:val="2"/>
          <w:sz w:val="24"/>
          <w:szCs w:val="24"/>
          <w:lang w:val="en-US" w:eastAsia="zh-Hans" w:bidi="ar-SA"/>
        </w:rPr>
        <w:t>】</w:t>
      </w:r>
      <w:r>
        <w:rPr>
          <w:rFonts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的金额的付款申请材料并经</w:t>
      </w:r>
      <w:r>
        <w:rPr>
          <w:rFonts w:hint="eastAsia" w:ascii="宋体" w:hAnsi="宋体" w:eastAsia="宋体" w:cs="宋体"/>
          <w:color w:val="000000"/>
          <w:kern w:val="2"/>
          <w:sz w:val="24"/>
          <w:szCs w:val="24"/>
          <w:lang w:val="en-US" w:eastAsia="zh-CN" w:bidi="ar-SA"/>
        </w:rPr>
        <w:t>买</w:t>
      </w:r>
      <w:r>
        <w:rPr>
          <w:rFonts w:hint="eastAsia" w:ascii="宋体" w:hAnsi="宋体" w:eastAsia="宋体" w:cs="宋体"/>
          <w:color w:val="000000"/>
          <w:kern w:val="2"/>
          <w:sz w:val="24"/>
          <w:szCs w:val="24"/>
          <w:lang w:val="en-US" w:eastAsia="zh-Hans" w:bidi="ar-SA"/>
        </w:rPr>
        <w:t>方审核通过后，</w:t>
      </w:r>
      <w:r>
        <w:rPr>
          <w:rFonts w:hint="eastAsia" w:ascii="宋体" w:hAnsi="宋体" w:eastAsia="宋体" w:cs="宋体"/>
          <w:color w:val="000000"/>
          <w:kern w:val="2"/>
          <w:sz w:val="24"/>
          <w:szCs w:val="24"/>
          <w:lang w:val="en-US" w:eastAsia="zh-CN" w:bidi="ar-SA"/>
        </w:rPr>
        <w:t>支付</w:t>
      </w:r>
      <w:r>
        <w:rPr>
          <w:rFonts w:hint="eastAsia" w:ascii="宋体" w:hAnsi="宋体" w:eastAsia="宋体" w:cs="宋体"/>
          <w:color w:val="000000"/>
          <w:kern w:val="2"/>
          <w:sz w:val="24"/>
          <w:szCs w:val="24"/>
          <w:lang w:val="en-US" w:eastAsia="zh-Hans" w:bidi="ar-SA"/>
        </w:rPr>
        <w:t>合同总价的【</w:t>
      </w:r>
      <w:r>
        <w:rPr>
          <w:rFonts w:hint="eastAsia" w:ascii="宋体" w:hAnsi="宋体" w:eastAsia="宋体" w:cs="宋体"/>
          <w:color w:val="000000"/>
          <w:kern w:val="2"/>
          <w:sz w:val="24"/>
          <w:szCs w:val="24"/>
          <w:lang w:val="en-US" w:eastAsia="zh-CN" w:bidi="ar-SA"/>
        </w:rPr>
        <w:t>5</w:t>
      </w:r>
      <w:r>
        <w:rPr>
          <w:rFonts w:hint="eastAsia" w:ascii="宋体" w:hAnsi="宋体" w:eastAsia="宋体" w:cs="宋体"/>
          <w:color w:val="000000"/>
          <w:kern w:val="2"/>
          <w:sz w:val="24"/>
          <w:szCs w:val="24"/>
          <w:lang w:val="en-US" w:eastAsia="zh-Hans" w:bidi="ar-SA"/>
        </w:rPr>
        <w:t>】</w:t>
      </w:r>
      <w:r>
        <w:rPr>
          <w:rFonts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w:t>
      </w:r>
    </w:p>
    <w:p w14:paraId="32D06730">
      <w:pPr>
        <w:pageBreakBefore w:val="0"/>
        <w:kinsoku/>
        <w:wordWrap/>
        <w:overflowPunct/>
        <w:topLinePunct w:val="0"/>
        <w:autoSpaceDE/>
        <w:autoSpaceDN/>
        <w:bidi w:val="0"/>
        <w:adjustRightInd/>
        <w:snapToGrid/>
        <w:spacing w:afterLines="-2147483648" w:line="360" w:lineRule="auto"/>
        <w:ind w:firstLine="480" w:firstLineChars="200"/>
        <w:textAlignment w:val="auto"/>
        <w:rPr>
          <w:rFonts w:ascii="宋体" w:hAnsi="宋体" w:eastAsia="宋体" w:cs="宋体"/>
          <w:color w:val="000000"/>
          <w:sz w:val="24"/>
          <w:lang w:eastAsia="zh-Hans"/>
        </w:rPr>
      </w:pPr>
      <w:r>
        <w:rPr>
          <w:rFonts w:ascii="宋体" w:hAnsi="宋体" w:eastAsia="宋体" w:cs="宋体"/>
          <w:color w:val="000000"/>
          <w:sz w:val="24"/>
        </w:rPr>
        <w:t>4.</w:t>
      </w:r>
      <w:r>
        <w:rPr>
          <w:rFonts w:hint="eastAsia" w:ascii="宋体" w:hAnsi="宋体" w:eastAsia="宋体" w:cs="宋体"/>
          <w:color w:val="000000"/>
          <w:sz w:val="24"/>
          <w:lang w:eastAsia="zh-Hans"/>
        </w:rPr>
        <w:t>本合同第三条第3款约定的“付款申请材料”包括请款申请表（请款申请表的内容、格式，以</w:t>
      </w:r>
      <w:r>
        <w:rPr>
          <w:rFonts w:hint="eastAsia" w:ascii="宋体" w:hAnsi="宋体" w:eastAsia="宋体" w:cs="宋体"/>
          <w:color w:val="000000"/>
          <w:sz w:val="24"/>
          <w:lang w:val="en-US" w:eastAsia="zh-CN"/>
        </w:rPr>
        <w:t>买方</w:t>
      </w:r>
      <w:r>
        <w:rPr>
          <w:rFonts w:hint="eastAsia" w:ascii="宋体" w:hAnsi="宋体" w:eastAsia="宋体" w:cs="宋体"/>
          <w:color w:val="000000"/>
          <w:sz w:val="24"/>
          <w:lang w:eastAsia="zh-Hans"/>
        </w:rPr>
        <w:t>的要求为准）、税率为【   】%的增值税专用发票、达到付款条件的证明材料（如验收报告）。卖方未提供付款申请材料的，付款时间相应顺延，买方无需承担逾期付款的违约责任。</w:t>
      </w:r>
    </w:p>
    <w:p w14:paraId="33B702CA">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bookmarkStart w:id="28" w:name="_Toc201742847"/>
      <w:bookmarkStart w:id="29" w:name="_Toc199215934"/>
      <w:bookmarkStart w:id="30" w:name="_Toc199215766"/>
      <w:bookmarkStart w:id="31" w:name="_Toc201997930"/>
      <w:bookmarkStart w:id="32" w:name="_Toc201719106"/>
      <w:bookmarkStart w:id="33" w:name="_Toc201743102"/>
      <w:bookmarkStart w:id="34" w:name="_Toc199213731"/>
      <w:bookmarkStart w:id="35" w:name="_Toc201401646"/>
      <w:r>
        <w:rPr>
          <w:rFonts w:hint="default" w:ascii="宋体" w:hAnsi="宋体" w:eastAsia="宋体" w:cs="宋体"/>
          <w:b/>
          <w:bCs/>
          <w:color w:val="000000"/>
          <w:kern w:val="2"/>
          <w:sz w:val="32"/>
          <w:szCs w:val="24"/>
          <w:lang w:val="en-US" w:eastAsia="zh-Hans" w:bidi="ar-SA"/>
        </w:rPr>
        <w:t>四</w:t>
      </w:r>
      <w:r>
        <w:rPr>
          <w:rFonts w:hint="eastAsia" w:ascii="宋体" w:hAnsi="宋体" w:eastAsia="宋体" w:cs="宋体"/>
          <w:b/>
          <w:bCs/>
          <w:color w:val="000000"/>
          <w:kern w:val="2"/>
          <w:sz w:val="32"/>
          <w:szCs w:val="24"/>
          <w:lang w:val="en-US" w:eastAsia="zh-CN" w:bidi="ar-SA"/>
        </w:rPr>
        <w:t>、包装物与标识</w:t>
      </w:r>
    </w:p>
    <w:p w14:paraId="5AF4898A">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除不适合箱装的</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外，所有交付</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应具有适合远洋和内陆运输、多次搬运与装卸、耐热带高温高湿气候的坚固木箱包装，并根据</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的特点和需要，采取防潮、防雨、防锈、防震、防腐蚀等的保护措施，以保证</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安全无损的运抵安装地点。如由于包装原因引起</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毁损、锈蚀、丢失，</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方应承担因此发生的一切责任。裸装货应在</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的装箱单中清楚标明。</w:t>
      </w:r>
    </w:p>
    <w:p w14:paraId="38BE16D8">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2.</w:t>
      </w:r>
      <w:r>
        <w:rPr>
          <w:rFonts w:hint="eastAsia" w:ascii="宋体" w:hAnsi="宋体" w:eastAsia="宋体" w:cs="宋体"/>
          <w:color w:val="000000"/>
          <w:sz w:val="24"/>
          <w:lang w:eastAsia="zh-Hans"/>
        </w:rPr>
        <w:t>包装时，</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方须采取防盗措施：每件</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重量不小于150KG，裸装、托盘及框架装</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应捆扎结实，包装内各件</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应不易抽出、取走或拆下；箱装</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应封闭严密，包装箱不易撬开。</w:t>
      </w:r>
    </w:p>
    <w:p w14:paraId="2582CDF9">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3.</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方已经考虑了本合同确定的运输方式对合同</w:t>
      </w:r>
      <w:r>
        <w:rPr>
          <w:rFonts w:hint="eastAsia" w:ascii="宋体" w:hAnsi="宋体" w:eastAsia="宋体" w:cs="宋体"/>
          <w:color w:val="000000"/>
          <w:sz w:val="24"/>
          <w:lang w:val="en-US" w:eastAsia="zh-CN"/>
        </w:rPr>
        <w:t>设备</w:t>
      </w:r>
      <w:r>
        <w:rPr>
          <w:rFonts w:hint="eastAsia" w:ascii="宋体" w:hAnsi="宋体" w:eastAsia="宋体" w:cs="宋体"/>
          <w:color w:val="000000"/>
          <w:sz w:val="24"/>
          <w:lang w:eastAsia="zh-Hans"/>
        </w:rPr>
        <w:t>的包装要求。</w:t>
      </w:r>
    </w:p>
    <w:p w14:paraId="5999A9BC">
      <w:pPr>
        <w:pageBreakBefore w:val="0"/>
        <w:kinsoku/>
        <w:wordWrap/>
        <w:overflowPunct/>
        <w:topLinePunct w:val="0"/>
        <w:autoSpaceDE/>
        <w:autoSpaceDN/>
        <w:bidi w:val="0"/>
        <w:adjustRightInd/>
        <w:snapToGrid/>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4.</w:t>
      </w:r>
      <w:r>
        <w:rPr>
          <w:rFonts w:hint="eastAsia" w:ascii="宋体" w:hAnsi="宋体" w:eastAsia="宋体" w:cs="宋体"/>
          <w:color w:val="000000"/>
          <w:sz w:val="24"/>
          <w:lang w:val="en-US" w:eastAsia="zh-Hans"/>
        </w:rPr>
        <w:t>卖</w:t>
      </w:r>
      <w:r>
        <w:rPr>
          <w:rFonts w:hint="eastAsia" w:ascii="宋体" w:hAnsi="宋体" w:eastAsia="宋体" w:cs="宋体"/>
          <w:color w:val="000000"/>
          <w:sz w:val="24"/>
          <w:lang w:eastAsia="zh-Hans"/>
        </w:rPr>
        <w:t>方有义务采用最合适的包装方式，在合理的情况下，减少合同</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远洋运输的包装体积。例如，外包装应尽可能方整，尽量避免出现突出的尖端；不同规格</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应按外形、直径大小进行合理包装。</w:t>
      </w:r>
    </w:p>
    <w:p w14:paraId="447C021E">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default" w:ascii="宋体" w:hAnsi="宋体" w:eastAsia="宋体" w:cs="宋体"/>
          <w:color w:val="000000"/>
          <w:sz w:val="24"/>
          <w:lang w:eastAsia="zh-Hans"/>
        </w:rPr>
        <w:t>5.</w:t>
      </w:r>
      <w:r>
        <w:rPr>
          <w:rFonts w:hint="eastAsia" w:ascii="宋体" w:hAnsi="宋体" w:eastAsia="宋体" w:cs="宋体"/>
          <w:color w:val="000000"/>
          <w:sz w:val="24"/>
          <w:lang w:eastAsia="zh-Hans"/>
        </w:rPr>
        <w:t>包装标准：</w:t>
      </w:r>
    </w:p>
    <w:p w14:paraId="250FAEAE">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GB/T13384-92《机电产品包装通用技术条件》</w:t>
      </w:r>
    </w:p>
    <w:p w14:paraId="50F81A64">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GB/T4892-1996《硬质直方体运输包装尺寸系列》</w:t>
      </w:r>
    </w:p>
    <w:p w14:paraId="01B8AC0E">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GB/T13201-91《圆柱体运输包装尺寸系列》</w:t>
      </w:r>
    </w:p>
    <w:p w14:paraId="6D1FC72A">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GB/T 13757-92《袋类运输包装尺寸系列》</w:t>
      </w:r>
    </w:p>
    <w:p w14:paraId="52C507D9">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eastAsia="zh-Hans"/>
        </w:rPr>
        <w:t>GB/T16471-1996《运输包装件尺寸界限》</w:t>
      </w:r>
    </w:p>
    <w:p w14:paraId="7D6C64A9">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24"/>
          <w:szCs w:val="32"/>
          <w:lang w:val="en-US" w:eastAsia="zh-CN" w:bidi="ar-SA"/>
        </w:rPr>
      </w:pPr>
      <w:r>
        <w:rPr>
          <w:rFonts w:hint="default" w:ascii="宋体" w:hAnsi="宋体" w:eastAsia="宋体" w:cs="宋体"/>
          <w:b/>
          <w:bCs/>
          <w:color w:val="000000"/>
          <w:kern w:val="2"/>
          <w:sz w:val="32"/>
          <w:szCs w:val="24"/>
          <w:lang w:val="en-US" w:eastAsia="zh-CN" w:bidi="ar-SA"/>
        </w:rPr>
        <w:t>五</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交货</w:t>
      </w:r>
      <w:bookmarkEnd w:id="28"/>
      <w:bookmarkEnd w:id="29"/>
      <w:bookmarkEnd w:id="30"/>
      <w:bookmarkEnd w:id="31"/>
      <w:bookmarkEnd w:id="32"/>
      <w:bookmarkEnd w:id="33"/>
      <w:bookmarkEnd w:id="34"/>
      <w:bookmarkEnd w:id="35"/>
    </w:p>
    <w:p w14:paraId="2524E4D8">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u w:val="single"/>
        </w:rPr>
      </w:pPr>
      <w:r>
        <w:rPr>
          <w:rFonts w:hint="eastAsia" w:ascii="宋体" w:hAnsi="宋体" w:eastAsia="宋体" w:cs="宋体"/>
          <w:color w:val="000000"/>
          <w:sz w:val="24"/>
        </w:rPr>
        <w:t>1.交货方式：</w:t>
      </w:r>
      <w:r>
        <w:rPr>
          <w:rFonts w:hint="eastAsia" w:ascii="宋体" w:hAnsi="宋体" w:eastAsia="宋体" w:cs="宋体"/>
          <w:color w:val="000000"/>
          <w:sz w:val="24"/>
          <w:u w:val="single"/>
        </w:rPr>
        <w:t>现场交货</w:t>
      </w:r>
    </w:p>
    <w:p w14:paraId="2385DEF4">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auto"/>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w:t>
      </w:r>
      <w:r>
        <w:rPr>
          <w:rFonts w:hint="eastAsia" w:ascii="宋体" w:hAnsi="宋体" w:eastAsia="宋体" w:cs="宋体"/>
          <w:color w:val="000000"/>
          <w:sz w:val="24"/>
        </w:rPr>
        <w:t>卖方负责运输和保险，将</w:t>
      </w:r>
      <w:r>
        <w:rPr>
          <w:rFonts w:hint="eastAsia" w:ascii="宋体" w:hAnsi="宋体" w:eastAsia="宋体" w:cs="宋体"/>
          <w:color w:val="000000"/>
          <w:sz w:val="24"/>
          <w:lang w:eastAsia="zh-CN"/>
        </w:rPr>
        <w:t>设备</w:t>
      </w:r>
      <w:r>
        <w:rPr>
          <w:rFonts w:hint="eastAsia" w:ascii="宋体" w:hAnsi="宋体" w:eastAsia="宋体" w:cs="宋体"/>
          <w:color w:val="000000"/>
          <w:sz w:val="24"/>
        </w:rPr>
        <w:t>运抵交货地点。有关运输、保险等一切的费用由卖</w:t>
      </w:r>
      <w:r>
        <w:rPr>
          <w:rFonts w:hint="eastAsia" w:ascii="宋体" w:hAnsi="宋体" w:eastAsia="宋体" w:cs="宋体"/>
          <w:color w:val="auto"/>
          <w:sz w:val="24"/>
        </w:rPr>
        <w:t>方承担。</w:t>
      </w:r>
    </w:p>
    <w:p w14:paraId="7A9BBCF8">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eastAsia="宋体" w:cs="宋体"/>
          <w:color w:val="auto"/>
          <w:sz w:val="24"/>
          <w:lang w:eastAsia="zh-Hans"/>
        </w:rPr>
        <w:t>（</w:t>
      </w:r>
      <w:r>
        <w:rPr>
          <w:rFonts w:hint="default" w:ascii="宋体" w:hAnsi="宋体" w:eastAsia="宋体" w:cs="宋体"/>
          <w:color w:val="auto"/>
          <w:sz w:val="24"/>
          <w:lang w:eastAsia="zh-Hans"/>
        </w:rPr>
        <w:t>2</w:t>
      </w:r>
      <w:r>
        <w:rPr>
          <w:rFonts w:hint="eastAsia" w:ascii="宋体" w:hAnsi="宋体" w:eastAsia="宋体" w:cs="宋体"/>
          <w:color w:val="auto"/>
          <w:sz w:val="24"/>
          <w:lang w:eastAsia="zh-Hans"/>
        </w:rPr>
        <w:t>）</w:t>
      </w:r>
      <w:r>
        <w:rPr>
          <w:rFonts w:hint="eastAsia" w:ascii="宋体" w:hAnsi="宋体" w:eastAsia="宋体"/>
          <w:bCs/>
          <w:color w:val="auto"/>
          <w:sz w:val="24"/>
        </w:rPr>
        <w:t>供货期：</w:t>
      </w:r>
      <w:bookmarkStart w:id="36" w:name="_Hlk114044349"/>
      <w:r>
        <w:rPr>
          <w:rFonts w:hint="eastAsia" w:ascii="宋体" w:hAnsi="宋体" w:eastAsia="宋体"/>
          <w:bCs/>
          <w:color w:val="auto"/>
          <w:sz w:val="24"/>
          <w:lang w:val="en-US" w:eastAsia="zh-Hans"/>
        </w:rPr>
        <w:t>满足在下</w:t>
      </w:r>
      <w:r>
        <w:rPr>
          <w:rFonts w:hint="eastAsia" w:ascii="宋体" w:hAnsi="宋体" w:eastAsia="宋体"/>
          <w:bCs/>
          <w:color w:val="000000"/>
          <w:sz w:val="24"/>
          <w:lang w:val="en-US" w:eastAsia="zh-Hans"/>
        </w:rPr>
        <w:t>列第①项</w:t>
      </w:r>
      <w:r>
        <w:rPr>
          <w:rFonts w:hint="eastAsia" w:ascii="宋体" w:hAnsi="宋体" w:eastAsia="宋体"/>
          <w:bCs/>
          <w:color w:val="000000"/>
          <w:sz w:val="24"/>
          <w:u w:val="none"/>
          <w:lang w:val="en-US" w:eastAsia="zh-Hans"/>
        </w:rPr>
        <w:t>项条件之日起</w:t>
      </w: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60</w:t>
      </w:r>
      <w:r>
        <w:rPr>
          <w:rFonts w:hint="eastAsia" w:ascii="宋体" w:hAnsi="宋体" w:eastAsia="宋体" w:cs="宋体"/>
          <w:color w:val="000000"/>
          <w:sz w:val="24"/>
          <w:lang w:val="en-US" w:eastAsia="zh-Hans"/>
        </w:rPr>
        <w:t>】</w:t>
      </w:r>
      <w:r>
        <w:rPr>
          <w:rFonts w:hint="eastAsia" w:ascii="宋体" w:hAnsi="宋体" w:eastAsia="宋体"/>
          <w:bCs/>
          <w:color w:val="000000"/>
          <w:sz w:val="24"/>
        </w:rPr>
        <w:t>天内将</w:t>
      </w:r>
      <w:r>
        <w:rPr>
          <w:rFonts w:hint="eastAsia" w:ascii="宋体" w:hAnsi="宋体" w:eastAsia="宋体"/>
          <w:bCs/>
          <w:color w:val="000000"/>
          <w:sz w:val="24"/>
          <w:lang w:eastAsia="zh-CN"/>
        </w:rPr>
        <w:t>设备</w:t>
      </w:r>
      <w:r>
        <w:rPr>
          <w:rFonts w:hint="eastAsia" w:ascii="宋体" w:hAnsi="宋体" w:eastAsia="宋体"/>
          <w:bCs/>
          <w:color w:val="000000"/>
          <w:sz w:val="24"/>
        </w:rPr>
        <w:t>运抵指定工程地点</w:t>
      </w:r>
      <w:r>
        <w:rPr>
          <w:rFonts w:hint="eastAsia" w:ascii="宋体" w:hAnsi="宋体" w:eastAsia="宋体"/>
          <w:bCs/>
          <w:color w:val="000000"/>
          <w:sz w:val="24"/>
          <w:lang w:eastAsia="zh-Hans"/>
        </w:rPr>
        <w:t>：</w:t>
      </w:r>
      <w:r>
        <w:rPr>
          <w:rFonts w:hint="eastAsia" w:ascii="宋体" w:hAnsi="宋体" w:eastAsia="宋体"/>
          <w:bCs/>
          <w:color w:val="000000"/>
          <w:sz w:val="24"/>
          <w:lang w:val="en-US" w:eastAsia="zh-Hans"/>
        </w:rPr>
        <w:t>①合同生效；②收到预付款</w:t>
      </w:r>
      <w:r>
        <w:rPr>
          <w:rFonts w:hint="eastAsia" w:ascii="宋体" w:hAnsi="宋体" w:eastAsia="宋体"/>
          <w:bCs/>
          <w:color w:val="000000"/>
          <w:sz w:val="24"/>
        </w:rPr>
        <w:t>。</w:t>
      </w:r>
    </w:p>
    <w:bookmarkEnd w:id="36"/>
    <w:p w14:paraId="72A0E8EA">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2.运输方式：</w:t>
      </w:r>
      <w:r>
        <w:rPr>
          <w:rFonts w:hint="eastAsia" w:ascii="宋体" w:hAnsi="宋体" w:eastAsia="宋体" w:cs="宋体"/>
          <w:color w:val="000000"/>
          <w:sz w:val="24"/>
          <w:u w:val="single"/>
          <w:lang w:eastAsia="zh-Hans"/>
        </w:rPr>
        <w:t>由卖方负责安排</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p>
    <w:p w14:paraId="60A7DC29">
      <w:pPr>
        <w:pageBreakBefore w:val="0"/>
        <w:widowControl w:val="0"/>
        <w:kinsoku/>
        <w:wordWrap/>
        <w:overflowPunct/>
        <w:topLinePunct w:val="0"/>
        <w:bidi w:val="0"/>
        <w:spacing w:line="360" w:lineRule="auto"/>
        <w:ind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3.交货地点：</w:t>
      </w:r>
      <w:r>
        <w:rPr>
          <w:rFonts w:hint="eastAsia" w:ascii="宋体" w:hAnsi="宋体" w:eastAsia="宋体" w:cs="宋体"/>
          <w:color w:val="000000"/>
          <w:kern w:val="2"/>
          <w:sz w:val="24"/>
          <w:szCs w:val="24"/>
          <w:u w:val="single"/>
          <w:lang w:val="en-US" w:eastAsia="zh-CN" w:bidi="ar-SA"/>
        </w:rPr>
        <w:t xml:space="preserve"> </w:t>
      </w:r>
      <w:r>
        <w:rPr>
          <w:rFonts w:ascii="宋体" w:hAnsi="宋体" w:eastAsia="宋体" w:cs="宋体"/>
          <w:color w:val="000000"/>
          <w:kern w:val="2"/>
          <w:sz w:val="24"/>
          <w:szCs w:val="24"/>
          <w:u w:val="single"/>
          <w:lang w:val="en-US" w:eastAsia="zh-CN" w:bidi="ar-SA"/>
        </w:rPr>
        <w:t xml:space="preserve">          </w:t>
      </w:r>
      <w:r>
        <w:rPr>
          <w:rFonts w:hint="eastAsia" w:ascii="宋体" w:hAnsi="宋体" w:eastAsia="宋体" w:cs="宋体"/>
          <w:color w:val="000000"/>
          <w:kern w:val="2"/>
          <w:sz w:val="24"/>
          <w:szCs w:val="24"/>
          <w:u w:val="single"/>
          <w:lang w:val="en-US" w:eastAsia="zh-CN" w:bidi="ar-SA"/>
        </w:rPr>
        <w:t xml:space="preserve">                                   </w:t>
      </w:r>
      <w:r>
        <w:rPr>
          <w:rFonts w:ascii="宋体" w:hAnsi="宋体" w:eastAsia="宋体" w:cs="宋体"/>
          <w:color w:val="000000"/>
          <w:kern w:val="2"/>
          <w:sz w:val="24"/>
          <w:szCs w:val="24"/>
          <w:u w:val="single"/>
          <w:lang w:val="en-US" w:eastAsia="zh-CN" w:bidi="ar-SA"/>
        </w:rPr>
        <w:t xml:space="preserve">   </w:t>
      </w:r>
    </w:p>
    <w:p w14:paraId="00BCE65E">
      <w:pPr>
        <w:pageBreakBefore w:val="0"/>
        <w:widowControl w:val="0"/>
        <w:kinsoku/>
        <w:wordWrap/>
        <w:overflowPunct/>
        <w:topLinePunct w:val="0"/>
        <w:bidi w:val="0"/>
        <w:spacing w:line="360" w:lineRule="auto"/>
        <w:ind w:firstLine="720" w:firstLineChars="300"/>
        <w:jc w:val="both"/>
        <w:textAlignment w:val="auto"/>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收货联系人：</w:t>
      </w:r>
      <w:r>
        <w:rPr>
          <w:rFonts w:hint="eastAsia" w:ascii="黑体" w:hAnsi="黑体" w:eastAsia="黑体" w:cs="黑体"/>
          <w:b/>
          <w:color w:val="000000"/>
          <w:kern w:val="2"/>
          <w:sz w:val="28"/>
          <w:szCs w:val="28"/>
          <w:u w:val="single"/>
          <w:shd w:val="clear" w:color="auto" w:fill="FFFFFF"/>
          <w:lang w:val="en-US" w:eastAsia="zh-CN" w:bidi="ar-SA"/>
        </w:rPr>
        <w:t xml:space="preserve">                                        </w:t>
      </w:r>
    </w:p>
    <w:p w14:paraId="1F6E70CD">
      <w:pPr>
        <w:pageBreakBefore w:val="0"/>
        <w:widowControl w:val="0"/>
        <w:kinsoku/>
        <w:wordWrap/>
        <w:overflowPunct/>
        <w:topLinePunct w:val="0"/>
        <w:bidi w:val="0"/>
        <w:spacing w:line="360" w:lineRule="auto"/>
        <w:ind w:firstLine="720" w:firstLineChars="300"/>
        <w:jc w:val="both"/>
        <w:textAlignment w:val="auto"/>
        <w:rPr>
          <w:rFonts w:ascii="黑体" w:hAnsi="黑体" w:eastAsia="黑体" w:cs="黑体"/>
          <w:b/>
          <w:color w:val="000000"/>
          <w:kern w:val="2"/>
          <w:sz w:val="28"/>
          <w:szCs w:val="28"/>
          <w:u w:val="single"/>
          <w:shd w:val="clear" w:color="auto" w:fill="FFFFFF"/>
          <w:lang w:val="en-US" w:eastAsia="zh-CN" w:bidi="ar-SA"/>
        </w:rPr>
      </w:pPr>
      <w:r>
        <w:rPr>
          <w:rFonts w:hint="eastAsia" w:ascii="Times New Roman" w:hAnsi="Times New Roman" w:eastAsia="宋体" w:cs="Times New Roman"/>
          <w:kern w:val="2"/>
          <w:sz w:val="24"/>
          <w:szCs w:val="24"/>
          <w:lang w:val="en-US" w:eastAsia="zh-CN" w:bidi="ar-SA"/>
        </w:rPr>
        <w:t>联系方式：</w:t>
      </w:r>
      <w:r>
        <w:rPr>
          <w:rFonts w:hint="eastAsia" w:ascii="黑体" w:hAnsi="黑体" w:eastAsia="黑体" w:cs="黑体"/>
          <w:b/>
          <w:color w:val="000000"/>
          <w:kern w:val="2"/>
          <w:sz w:val="28"/>
          <w:szCs w:val="28"/>
          <w:u w:val="single"/>
          <w:shd w:val="clear" w:color="auto" w:fill="FFFFFF"/>
          <w:lang w:val="en-US" w:eastAsia="zh-CN" w:bidi="ar-SA"/>
        </w:rPr>
        <w:t xml:space="preserve">                                        </w:t>
      </w:r>
      <w:r>
        <w:rPr>
          <w:rFonts w:ascii="黑体" w:hAnsi="黑体" w:eastAsia="黑体" w:cs="黑体"/>
          <w:b/>
          <w:color w:val="000000"/>
          <w:kern w:val="2"/>
          <w:sz w:val="28"/>
          <w:szCs w:val="28"/>
          <w:u w:val="single"/>
          <w:shd w:val="clear" w:color="auto" w:fill="FFFFFF"/>
          <w:lang w:val="en-US" w:eastAsia="zh-CN" w:bidi="ar-SA"/>
        </w:rPr>
        <w:t xml:space="preserve">  </w:t>
      </w:r>
    </w:p>
    <w:p w14:paraId="5E276A8E">
      <w:pPr>
        <w:pageBreakBefore w:val="0"/>
        <w:widowControl w:val="0"/>
        <w:kinsoku/>
        <w:wordWrap/>
        <w:overflowPunct/>
        <w:topLinePunct w:val="0"/>
        <w:bidi w:val="0"/>
        <w:spacing w:line="360" w:lineRule="auto"/>
        <w:ind w:firstLine="480" w:firstLineChars="200"/>
        <w:jc w:val="both"/>
        <w:textAlignment w:val="auto"/>
        <w:rPr>
          <w:rFonts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4.设备</w:t>
      </w:r>
      <w:r>
        <w:rPr>
          <w:rFonts w:hint="eastAsia" w:ascii="宋体" w:hAnsi="宋体" w:eastAsia="宋体" w:cs="宋体"/>
          <w:color w:val="000000"/>
          <w:kern w:val="2"/>
          <w:sz w:val="24"/>
          <w:szCs w:val="24"/>
          <w:lang w:val="en-US" w:eastAsia="zh-Hans" w:bidi="ar-SA"/>
        </w:rPr>
        <w:t>交付给买方前，毁损、灭失的风险，由卖方承担；交付给买方后，毁损、灭失的风险，由买方承担，本合同另有约定的，从其约定。</w:t>
      </w:r>
    </w:p>
    <w:p w14:paraId="15F54CDD">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default" w:ascii="宋体" w:hAnsi="宋体" w:eastAsia="宋体" w:cs="宋体"/>
          <w:b/>
          <w:bCs/>
          <w:color w:val="000000"/>
          <w:kern w:val="2"/>
          <w:sz w:val="32"/>
          <w:szCs w:val="24"/>
          <w:lang w:val="en-US" w:eastAsia="zh-CN" w:bidi="ar-SA"/>
        </w:rPr>
        <w:t>六</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设备验收</w:t>
      </w:r>
    </w:p>
    <w:p w14:paraId="618B299E">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eastAsia="zh-Hans"/>
        </w:rPr>
        <w:t>.</w:t>
      </w:r>
      <w:r>
        <w:rPr>
          <w:rFonts w:hint="eastAsia" w:ascii="宋体" w:hAnsi="宋体" w:eastAsia="宋体" w:cs="宋体"/>
          <w:color w:val="000000"/>
          <w:sz w:val="24"/>
          <w:lang w:eastAsia="zh-CN"/>
        </w:rPr>
        <w:t>设备</w:t>
      </w:r>
      <w:r>
        <w:rPr>
          <w:rFonts w:hint="eastAsia" w:ascii="宋体" w:hAnsi="宋体" w:eastAsia="宋体" w:cs="宋体"/>
          <w:color w:val="000000"/>
          <w:sz w:val="24"/>
        </w:rPr>
        <w:t>到货验收：</w:t>
      </w:r>
      <w:r>
        <w:rPr>
          <w:rFonts w:hint="eastAsia" w:ascii="宋体" w:hAnsi="宋体" w:eastAsia="宋体" w:cs="宋体"/>
          <w:color w:val="000000"/>
          <w:sz w:val="24"/>
          <w:lang w:eastAsia="zh-CN"/>
        </w:rPr>
        <w:t>设备</w:t>
      </w:r>
      <w:r>
        <w:rPr>
          <w:rFonts w:hint="eastAsia" w:ascii="宋体" w:hAnsi="宋体" w:eastAsia="宋体" w:cs="宋体"/>
          <w:color w:val="000000"/>
          <w:sz w:val="24"/>
        </w:rPr>
        <w:t>到货后由买方负责组织</w:t>
      </w:r>
      <w:r>
        <w:rPr>
          <w:rFonts w:hint="eastAsia" w:ascii="宋体" w:hAnsi="宋体" w:eastAsia="宋体" w:cs="宋体"/>
          <w:color w:val="000000"/>
          <w:sz w:val="24"/>
          <w:lang w:eastAsia="zh-CN"/>
        </w:rPr>
        <w:t>设备</w:t>
      </w:r>
      <w:r>
        <w:rPr>
          <w:rFonts w:hint="eastAsia" w:ascii="宋体" w:hAnsi="宋体" w:eastAsia="宋体" w:cs="宋体"/>
          <w:color w:val="000000"/>
          <w:sz w:val="24"/>
        </w:rPr>
        <w:t>开箱验收</w:t>
      </w:r>
      <w:r>
        <w:rPr>
          <w:rFonts w:hint="eastAsia" w:ascii="宋体" w:hAnsi="宋体" w:eastAsia="宋体" w:cs="宋体"/>
          <w:color w:val="000000"/>
          <w:sz w:val="24"/>
          <w:lang w:eastAsia="zh-Hans"/>
        </w:rPr>
        <w:t>，该阶段的验收范围为规格、数量、品牌，不包括</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性能验收</w:t>
      </w:r>
      <w:r>
        <w:rPr>
          <w:rFonts w:hint="eastAsia" w:ascii="宋体" w:hAnsi="宋体" w:eastAsia="宋体" w:cs="宋体"/>
          <w:color w:val="000000"/>
          <w:sz w:val="24"/>
        </w:rPr>
        <w:t>。</w:t>
      </w:r>
    </w:p>
    <w:p w14:paraId="69213BF2">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rPr>
        <w:t>2</w:t>
      </w:r>
      <w:r>
        <w:rPr>
          <w:rFonts w:hint="eastAsia" w:ascii="宋体" w:hAnsi="宋体" w:eastAsia="宋体" w:cs="宋体"/>
          <w:color w:val="000000"/>
          <w:sz w:val="24"/>
          <w:lang w:eastAsia="zh-Hans"/>
        </w:rPr>
        <w:t>.</w:t>
      </w:r>
      <w:r>
        <w:rPr>
          <w:rFonts w:hint="eastAsia" w:ascii="宋体" w:hAnsi="宋体" w:eastAsia="宋体" w:cs="宋体"/>
          <w:color w:val="000000"/>
          <w:sz w:val="24"/>
          <w:lang w:eastAsia="zh-CN"/>
        </w:rPr>
        <w:t>设备</w:t>
      </w:r>
      <w:r>
        <w:rPr>
          <w:rFonts w:hint="eastAsia" w:ascii="宋体" w:hAnsi="宋体" w:eastAsia="宋体" w:cs="宋体"/>
          <w:color w:val="000000"/>
          <w:sz w:val="24"/>
          <w:lang w:val="en-US" w:eastAsia="zh-Hans"/>
        </w:rPr>
        <w:t>性能</w:t>
      </w:r>
      <w:r>
        <w:rPr>
          <w:rFonts w:hint="eastAsia" w:ascii="宋体" w:hAnsi="宋体" w:eastAsia="宋体" w:cs="宋体"/>
          <w:color w:val="000000"/>
          <w:sz w:val="24"/>
        </w:rPr>
        <w:t>情况验收：</w:t>
      </w:r>
      <w:r>
        <w:rPr>
          <w:rFonts w:hint="eastAsia" w:ascii="宋体" w:hAnsi="宋体" w:eastAsia="宋体" w:cs="宋体"/>
          <w:color w:val="000000"/>
          <w:sz w:val="24"/>
          <w:lang w:eastAsia="zh-CN"/>
        </w:rPr>
        <w:t>设备</w:t>
      </w:r>
      <w:r>
        <w:rPr>
          <w:rFonts w:hint="eastAsia" w:ascii="宋体" w:hAnsi="宋体" w:eastAsia="宋体" w:cs="宋体"/>
          <w:color w:val="000000"/>
          <w:sz w:val="24"/>
          <w:lang w:eastAsia="zh-Hans"/>
        </w:rPr>
        <w:t>由卖方</w:t>
      </w:r>
      <w:r>
        <w:rPr>
          <w:rFonts w:hint="eastAsia" w:ascii="宋体" w:hAnsi="宋体" w:eastAsia="宋体" w:cs="宋体"/>
          <w:color w:val="000000"/>
          <w:sz w:val="24"/>
        </w:rPr>
        <w:t>完成安装</w:t>
      </w:r>
      <w:r>
        <w:rPr>
          <w:rFonts w:hint="eastAsia" w:ascii="宋体" w:hAnsi="宋体" w:eastAsia="宋体" w:cs="宋体"/>
          <w:color w:val="000000"/>
          <w:sz w:val="24"/>
          <w:lang w:eastAsia="zh-Hans"/>
        </w:rPr>
        <w:t>、调试。</w:t>
      </w:r>
      <w:r>
        <w:rPr>
          <w:rFonts w:hint="eastAsia" w:ascii="宋体" w:hAnsi="宋体" w:eastAsia="宋体" w:cs="宋体"/>
          <w:color w:val="000000"/>
          <w:sz w:val="24"/>
          <w:lang w:val="en-US" w:eastAsia="zh-Hans"/>
        </w:rPr>
        <w:t>安装、调试完毕后</w:t>
      </w:r>
      <w:r>
        <w:rPr>
          <w:rFonts w:hint="eastAsia" w:ascii="宋体" w:hAnsi="宋体" w:eastAsia="宋体" w:cs="宋体"/>
          <w:color w:val="000000"/>
          <w:sz w:val="24"/>
        </w:rPr>
        <w:t>，</w:t>
      </w:r>
      <w:r>
        <w:rPr>
          <w:rFonts w:hint="eastAsia" w:ascii="宋体" w:hAnsi="宋体" w:eastAsia="宋体" w:cs="宋体"/>
          <w:color w:val="000000"/>
          <w:sz w:val="24"/>
          <w:lang w:eastAsia="zh-Hans"/>
        </w:rPr>
        <w:t>卖方</w:t>
      </w:r>
      <w:r>
        <w:rPr>
          <w:rFonts w:hint="eastAsia" w:ascii="宋体" w:hAnsi="宋体" w:eastAsia="宋体" w:cs="宋体"/>
          <w:color w:val="000000"/>
          <w:sz w:val="24"/>
        </w:rPr>
        <w:t>书面通知买方；买方在接到书面通知后，组织相关单位完成</w:t>
      </w:r>
      <w:r>
        <w:rPr>
          <w:rFonts w:hint="eastAsia" w:ascii="宋体" w:hAnsi="宋体" w:eastAsia="宋体" w:cs="宋体"/>
          <w:color w:val="000000"/>
          <w:sz w:val="24"/>
          <w:lang w:eastAsia="zh-CN"/>
        </w:rPr>
        <w:t>设备</w:t>
      </w:r>
      <w:r>
        <w:rPr>
          <w:rFonts w:hint="eastAsia" w:ascii="宋体" w:hAnsi="宋体" w:eastAsia="宋体" w:cs="宋体"/>
          <w:color w:val="000000"/>
          <w:sz w:val="24"/>
        </w:rPr>
        <w:t>性能验收工作，出具并签署验收报告，卖方应积极配合做好各方面的工作。</w:t>
      </w:r>
      <w:r>
        <w:rPr>
          <w:rFonts w:hint="eastAsia" w:ascii="宋体" w:hAnsi="宋体" w:eastAsia="宋体" w:cs="宋体"/>
          <w:color w:val="000000"/>
          <w:sz w:val="24"/>
          <w:lang w:eastAsia="zh-CN"/>
        </w:rPr>
        <w:t>设备</w:t>
      </w:r>
      <w:r>
        <w:rPr>
          <w:rFonts w:hint="eastAsia" w:ascii="宋体" w:hAnsi="宋体" w:eastAsia="宋体" w:cs="宋体"/>
          <w:color w:val="000000"/>
          <w:sz w:val="24"/>
          <w:lang w:val="en-US" w:eastAsia="zh-Hans"/>
        </w:rPr>
        <w:t>性能</w:t>
      </w:r>
      <w:r>
        <w:rPr>
          <w:rFonts w:hint="eastAsia" w:ascii="宋体" w:hAnsi="宋体" w:eastAsia="宋体" w:cs="宋体"/>
          <w:color w:val="000000"/>
          <w:sz w:val="24"/>
        </w:rPr>
        <w:t>的验收标准按</w:t>
      </w:r>
      <w:r>
        <w:rPr>
          <w:rFonts w:hint="eastAsia" w:ascii="宋体" w:hAnsi="宋体" w:eastAsia="宋体" w:cs="宋体"/>
          <w:color w:val="000000"/>
          <w:sz w:val="24"/>
          <w:lang w:val="en-US" w:eastAsia="zh-Hans"/>
        </w:rPr>
        <w:t>本合同第二条以及</w:t>
      </w:r>
      <w:r>
        <w:rPr>
          <w:rFonts w:hint="eastAsia" w:ascii="宋体" w:hAnsi="宋体" w:eastAsia="宋体" w:cs="宋体"/>
          <w:color w:val="000000"/>
          <w:sz w:val="24"/>
          <w:lang w:eastAsia="zh-Hans"/>
        </w:rPr>
        <w:t>采购</w:t>
      </w:r>
      <w:r>
        <w:rPr>
          <w:rFonts w:hint="eastAsia" w:ascii="宋体" w:hAnsi="宋体" w:eastAsia="宋体" w:cs="宋体"/>
          <w:color w:val="000000"/>
          <w:sz w:val="24"/>
        </w:rPr>
        <w:t>文件技术要求执行</w:t>
      </w:r>
      <w:r>
        <w:rPr>
          <w:rFonts w:hint="eastAsia" w:ascii="宋体" w:hAnsi="宋体" w:eastAsia="宋体" w:cs="宋体"/>
          <w:color w:val="000000"/>
          <w:sz w:val="24"/>
          <w:lang w:eastAsia="zh-Hans"/>
        </w:rPr>
        <w:t>，</w:t>
      </w:r>
      <w:r>
        <w:rPr>
          <w:rFonts w:hint="eastAsia" w:ascii="宋体" w:hAnsi="宋体" w:eastAsia="宋体" w:cs="宋体"/>
          <w:color w:val="000000"/>
          <w:sz w:val="24"/>
        </w:rPr>
        <w:t>本合同、采购文件未规定的，按照国家标准或行业标准（以要求较高者为准）执行</w:t>
      </w:r>
      <w:r>
        <w:rPr>
          <w:rFonts w:hint="eastAsia" w:ascii="宋体" w:hAnsi="宋体" w:eastAsia="宋体" w:cs="宋体"/>
          <w:color w:val="000000"/>
          <w:sz w:val="24"/>
          <w:lang w:eastAsia="zh-Hans"/>
        </w:rPr>
        <w:t>。</w:t>
      </w:r>
    </w:p>
    <w:p w14:paraId="4DFD818F">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val="en-US" w:eastAsia="zh-Hans"/>
        </w:rPr>
        <w:t>本合同所称的</w:t>
      </w:r>
      <w:r>
        <w:rPr>
          <w:rFonts w:hint="eastAsia" w:ascii="宋体" w:hAnsi="宋体" w:eastAsia="宋体" w:cs="宋体"/>
          <w:color w:val="000000"/>
          <w:sz w:val="24"/>
          <w:lang w:eastAsia="zh-Hans"/>
        </w:rPr>
        <w:t>“采购文件”</w:t>
      </w:r>
      <w:r>
        <w:rPr>
          <w:rFonts w:hint="eastAsia" w:ascii="宋体" w:hAnsi="宋体" w:eastAsia="宋体" w:cs="宋体"/>
          <w:color w:val="000000"/>
          <w:sz w:val="24"/>
          <w:lang w:val="en-US" w:eastAsia="zh-Hans"/>
        </w:rPr>
        <w:t>指</w:t>
      </w:r>
      <w:r>
        <w:rPr>
          <w:rFonts w:hint="eastAsia" w:ascii="宋体" w:hAnsi="宋体" w:eastAsia="宋体" w:cs="宋体"/>
          <w:color w:val="000000"/>
          <w:sz w:val="24"/>
          <w:lang w:eastAsia="zh-Hans"/>
        </w:rPr>
        <w:t>招标文件、竞争性谈判</w:t>
      </w:r>
      <w:r>
        <w:rPr>
          <w:rFonts w:ascii="宋体" w:hAnsi="宋体" w:eastAsia="宋体" w:cs="宋体"/>
          <w:color w:val="000000"/>
          <w:sz w:val="24"/>
          <w:lang w:eastAsia="zh-Hans"/>
        </w:rPr>
        <w:t>/</w:t>
      </w:r>
      <w:r>
        <w:rPr>
          <w:rFonts w:hint="eastAsia" w:ascii="宋体" w:hAnsi="宋体" w:eastAsia="宋体" w:cs="宋体"/>
          <w:color w:val="000000"/>
          <w:sz w:val="24"/>
          <w:lang w:eastAsia="zh-Hans"/>
        </w:rPr>
        <w:t>磋商邀请文件</w:t>
      </w:r>
      <w:r>
        <w:rPr>
          <w:rFonts w:hint="eastAsia" w:ascii="宋体" w:hAnsi="宋体" w:eastAsia="宋体" w:cs="宋体"/>
          <w:color w:val="000000"/>
          <w:sz w:val="24"/>
          <w:lang w:val="en-US" w:eastAsia="zh-Hans"/>
        </w:rPr>
        <w:t>或</w:t>
      </w:r>
      <w:r>
        <w:rPr>
          <w:rFonts w:hint="eastAsia" w:ascii="宋体" w:hAnsi="宋体" w:eastAsia="宋体" w:cs="宋体"/>
          <w:color w:val="000000"/>
          <w:sz w:val="24"/>
          <w:lang w:eastAsia="zh-Hans"/>
        </w:rPr>
        <w:t>单一来源采购文件</w:t>
      </w:r>
      <w:r>
        <w:rPr>
          <w:rFonts w:hint="eastAsia" w:ascii="宋体" w:hAnsi="宋体" w:eastAsia="宋体" w:cs="宋体"/>
          <w:color w:val="000000"/>
          <w:sz w:val="24"/>
          <w:lang w:val="en-US" w:eastAsia="zh-Hans"/>
        </w:rPr>
        <w:t>等</w:t>
      </w:r>
      <w:r>
        <w:rPr>
          <w:rFonts w:hint="eastAsia" w:ascii="宋体" w:hAnsi="宋体" w:eastAsia="宋体" w:cs="宋体"/>
          <w:color w:val="000000"/>
          <w:sz w:val="24"/>
          <w:lang w:eastAsia="zh-Hans"/>
        </w:rPr>
        <w:t>，具体以实际</w:t>
      </w:r>
      <w:r>
        <w:rPr>
          <w:rFonts w:hint="eastAsia" w:ascii="宋体" w:hAnsi="宋体" w:eastAsia="宋体" w:cs="宋体"/>
          <w:color w:val="000000"/>
          <w:sz w:val="24"/>
          <w:lang w:val="en-US" w:eastAsia="zh-Hans"/>
        </w:rPr>
        <w:t>采用的采购方式</w:t>
      </w:r>
      <w:r>
        <w:rPr>
          <w:rFonts w:hint="eastAsia" w:ascii="宋体" w:hAnsi="宋体" w:eastAsia="宋体" w:cs="宋体"/>
          <w:color w:val="000000"/>
          <w:sz w:val="24"/>
          <w:lang w:eastAsia="zh-Hans"/>
        </w:rPr>
        <w:t>情况为准</w:t>
      </w:r>
      <w:r>
        <w:rPr>
          <w:rFonts w:hint="eastAsia" w:ascii="宋体" w:hAnsi="宋体" w:eastAsia="宋体" w:cs="宋体"/>
          <w:color w:val="000000"/>
          <w:sz w:val="24"/>
        </w:rPr>
        <w:t>。</w:t>
      </w:r>
    </w:p>
    <w:p w14:paraId="04FF8001">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eastAsia="宋体" w:cs="宋体"/>
          <w:color w:val="000000"/>
          <w:sz w:val="24"/>
        </w:rPr>
        <w:t>3</w:t>
      </w:r>
      <w:r>
        <w:rPr>
          <w:rFonts w:hint="eastAsia" w:ascii="宋体" w:hAnsi="宋体" w:eastAsia="宋体" w:cs="宋体"/>
          <w:color w:val="000000"/>
          <w:sz w:val="24"/>
          <w:lang w:eastAsia="zh-Hans"/>
        </w:rPr>
        <w:t>.</w:t>
      </w:r>
      <w:r>
        <w:rPr>
          <w:rFonts w:hint="eastAsia" w:ascii="宋体" w:hAnsi="宋体" w:eastAsia="宋体" w:cs="宋体"/>
          <w:color w:val="000000"/>
          <w:sz w:val="24"/>
        </w:rPr>
        <w:t>最终验收合格条件</w:t>
      </w:r>
      <w:r>
        <w:rPr>
          <w:rFonts w:hint="eastAsia" w:ascii="宋体" w:hAnsi="宋体" w:eastAsia="宋体" w:cs="宋体"/>
          <w:color w:val="000000"/>
          <w:sz w:val="24"/>
          <w:lang w:val="en-US" w:eastAsia="zh-Hans"/>
        </w:rPr>
        <w:t>包括下列第</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1</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2</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3</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w:t>
      </w:r>
      <w:r>
        <w:rPr>
          <w:rFonts w:hint="eastAsia" w:ascii="宋体" w:hAnsi="宋体" w:eastAsia="宋体" w:cs="宋体"/>
          <w:color w:val="000000"/>
          <w:sz w:val="24"/>
          <w:u w:val="single"/>
          <w:lang w:val="en-US" w:eastAsia="zh-Hans"/>
        </w:rPr>
        <w:t>（</w:t>
      </w:r>
      <w:r>
        <w:rPr>
          <w:rFonts w:hint="default" w:ascii="宋体" w:hAnsi="宋体" w:eastAsia="宋体" w:cs="宋体"/>
          <w:color w:val="000000"/>
          <w:sz w:val="24"/>
          <w:u w:val="single"/>
          <w:lang w:eastAsia="zh-Hans"/>
        </w:rPr>
        <w:t>4</w:t>
      </w:r>
      <w:r>
        <w:rPr>
          <w:rFonts w:hint="eastAsia" w:ascii="宋体" w:hAnsi="宋体" w:eastAsia="宋体" w:cs="宋体"/>
          <w:color w:val="000000"/>
          <w:sz w:val="24"/>
          <w:u w:val="single"/>
          <w:lang w:val="en-US" w:eastAsia="zh-Hans"/>
        </w:rPr>
        <w:t>）</w:t>
      </w:r>
      <w:r>
        <w:rPr>
          <w:rFonts w:hint="eastAsia" w:ascii="宋体" w:hAnsi="宋体" w:eastAsia="宋体" w:cs="宋体"/>
          <w:color w:val="000000"/>
          <w:sz w:val="24"/>
          <w:u w:val="none"/>
          <w:lang w:val="en-US" w:eastAsia="zh-Hans"/>
        </w:rPr>
        <w:t>项</w:t>
      </w:r>
      <w:r>
        <w:rPr>
          <w:rFonts w:hint="eastAsia" w:ascii="宋体" w:hAnsi="宋体" w:eastAsia="宋体" w:cs="宋体"/>
          <w:color w:val="000000"/>
          <w:sz w:val="24"/>
          <w:lang w:val="en-US" w:eastAsia="zh-Hans"/>
        </w:rPr>
        <w:t>：</w:t>
      </w:r>
    </w:p>
    <w:p w14:paraId="7ED6A28C">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w:t>
      </w:r>
      <w:r>
        <w:rPr>
          <w:rFonts w:hint="eastAsia" w:ascii="宋体" w:hAnsi="宋体" w:eastAsia="宋体" w:cs="宋体"/>
          <w:color w:val="000000"/>
          <w:sz w:val="24"/>
        </w:rPr>
        <w:t>性能测试和</w:t>
      </w:r>
      <w:r>
        <w:rPr>
          <w:rFonts w:hint="eastAsia" w:ascii="宋体" w:hAnsi="宋体" w:eastAsia="宋体" w:cs="宋体"/>
          <w:color w:val="000000"/>
          <w:sz w:val="24"/>
          <w:lang w:eastAsia="zh-CN"/>
        </w:rPr>
        <w:t>设备</w:t>
      </w:r>
      <w:r>
        <w:rPr>
          <w:rFonts w:hint="eastAsia" w:ascii="宋体" w:hAnsi="宋体" w:eastAsia="宋体" w:cs="宋体"/>
          <w:color w:val="000000"/>
          <w:sz w:val="24"/>
        </w:rPr>
        <w:t>调试验收时出现的问题已被解决至买方满意。</w:t>
      </w:r>
    </w:p>
    <w:p w14:paraId="28A33D7D">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2</w:t>
      </w:r>
      <w:r>
        <w:rPr>
          <w:rFonts w:hint="eastAsia" w:ascii="宋体" w:hAnsi="宋体" w:eastAsia="宋体" w:cs="宋体"/>
          <w:color w:val="000000"/>
          <w:sz w:val="24"/>
          <w:lang w:eastAsia="zh-Hans"/>
        </w:rPr>
        <w:t>）</w:t>
      </w:r>
      <w:r>
        <w:rPr>
          <w:rFonts w:hint="eastAsia" w:ascii="宋体" w:hAnsi="宋体" w:eastAsia="宋体" w:cs="宋体"/>
          <w:color w:val="000000"/>
          <w:sz w:val="24"/>
        </w:rPr>
        <w:t>已提供了合同规定的全部</w:t>
      </w:r>
      <w:r>
        <w:rPr>
          <w:rFonts w:hint="eastAsia" w:ascii="宋体" w:hAnsi="宋体" w:eastAsia="宋体" w:cs="宋体"/>
          <w:color w:val="000000"/>
          <w:sz w:val="24"/>
          <w:lang w:eastAsia="zh-CN"/>
        </w:rPr>
        <w:t>设备</w:t>
      </w:r>
      <w:r>
        <w:rPr>
          <w:rFonts w:hint="eastAsia" w:ascii="宋体" w:hAnsi="宋体" w:eastAsia="宋体" w:cs="宋体"/>
          <w:color w:val="000000"/>
          <w:sz w:val="24"/>
        </w:rPr>
        <w:t>的资料。</w:t>
      </w:r>
    </w:p>
    <w:p w14:paraId="78C5FD70">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3</w:t>
      </w:r>
      <w:r>
        <w:rPr>
          <w:rFonts w:hint="eastAsia" w:ascii="宋体" w:hAnsi="宋体" w:eastAsia="宋体" w:cs="宋体"/>
          <w:color w:val="000000"/>
          <w:sz w:val="24"/>
          <w:lang w:eastAsia="zh-Hans"/>
        </w:rPr>
        <w:t>）采购</w:t>
      </w:r>
      <w:r>
        <w:rPr>
          <w:rFonts w:hint="eastAsia" w:ascii="宋体" w:hAnsi="宋体" w:eastAsia="宋体" w:cs="宋体"/>
          <w:color w:val="000000"/>
          <w:sz w:val="24"/>
        </w:rPr>
        <w:t>文件规定的培训任务已经完成。</w:t>
      </w:r>
    </w:p>
    <w:p w14:paraId="16EECADB">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4</w:t>
      </w:r>
      <w:r>
        <w:rPr>
          <w:rFonts w:hint="eastAsia" w:ascii="宋体" w:hAnsi="宋体" w:eastAsia="宋体" w:cs="宋体"/>
          <w:color w:val="000000"/>
          <w:sz w:val="24"/>
          <w:lang w:eastAsia="zh-Hans"/>
        </w:rPr>
        <w:t>）调试过程中使用的专用工具、备品备件等已全部移交给买方使用。</w:t>
      </w:r>
    </w:p>
    <w:p w14:paraId="40265FAA">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5</w:t>
      </w:r>
      <w:r>
        <w:rPr>
          <w:rFonts w:hint="eastAsia" w:ascii="宋体" w:hAnsi="宋体" w:eastAsia="宋体" w:cs="宋体"/>
          <w:color w:val="000000"/>
          <w:sz w:val="24"/>
          <w:lang w:eastAsia="zh-Hans"/>
        </w:rPr>
        <w:t>）</w:t>
      </w:r>
      <w:r>
        <w:rPr>
          <w:rFonts w:hint="eastAsia" w:ascii="宋体" w:hAnsi="宋体" w:eastAsia="宋体" w:cs="宋体"/>
          <w:color w:val="000000"/>
          <w:sz w:val="24"/>
          <w:lang w:val="en-US" w:eastAsia="zh-Hans"/>
        </w:rPr>
        <w:t>位于</w:t>
      </w:r>
      <w:r>
        <w:rPr>
          <w:rFonts w:hint="default" w:ascii="宋体" w:hAnsi="宋体" w:eastAsia="宋体" w:cs="宋体"/>
          <w:color w:val="auto"/>
          <w:sz w:val="24"/>
          <w:u w:val="single"/>
          <w:lang w:eastAsia="zh-Hans"/>
        </w:rPr>
        <w:t xml:space="preserve">  </w:t>
      </w:r>
      <w:r>
        <w:rPr>
          <w:rFonts w:hint="eastAsia" w:ascii="宋体" w:hAnsi="宋体" w:eastAsia="宋体" w:cs="宋体"/>
          <w:color w:val="auto"/>
          <w:sz w:val="24"/>
          <w:u w:val="single"/>
          <w:lang w:val="en-US" w:eastAsia="zh-CN"/>
        </w:rPr>
        <w:t>/</w:t>
      </w:r>
      <w:r>
        <w:rPr>
          <w:rFonts w:hint="default" w:ascii="宋体" w:hAnsi="宋体" w:eastAsia="宋体" w:cs="宋体"/>
          <w:color w:val="auto"/>
          <w:sz w:val="24"/>
          <w:u w:val="single"/>
          <w:lang w:eastAsia="zh-Hans"/>
        </w:rPr>
        <w:t xml:space="preserve">  </w:t>
      </w:r>
      <w:r>
        <w:rPr>
          <w:rFonts w:hint="eastAsia" w:ascii="宋体" w:hAnsi="宋体" w:eastAsia="宋体" w:cs="宋体"/>
          <w:color w:val="000000"/>
          <w:sz w:val="24"/>
          <w:lang w:val="en-US" w:eastAsia="zh-Hans"/>
        </w:rPr>
        <w:t>地点的</w:t>
      </w:r>
      <w:r>
        <w:rPr>
          <w:rFonts w:hint="default" w:ascii="宋体" w:hAnsi="宋体" w:eastAsia="宋体" w:cs="宋体"/>
          <w:color w:val="auto"/>
          <w:sz w:val="24"/>
          <w:u w:val="single"/>
          <w:lang w:eastAsia="zh-Hans"/>
        </w:rPr>
        <w:t xml:space="preserve">  </w:t>
      </w:r>
      <w:r>
        <w:rPr>
          <w:rFonts w:hint="eastAsia" w:ascii="宋体" w:hAnsi="宋体" w:eastAsia="宋体" w:cs="宋体"/>
          <w:color w:val="auto"/>
          <w:sz w:val="24"/>
          <w:u w:val="single"/>
          <w:lang w:val="en-US" w:eastAsia="zh-CN"/>
        </w:rPr>
        <w:t>/</w:t>
      </w:r>
      <w:r>
        <w:rPr>
          <w:rFonts w:hint="default" w:ascii="宋体" w:hAnsi="宋体" w:eastAsia="宋体" w:cs="宋体"/>
          <w:color w:val="auto"/>
          <w:sz w:val="24"/>
          <w:u w:val="single"/>
          <w:lang w:eastAsia="zh-Hans"/>
        </w:rPr>
        <w:t xml:space="preserve">  </w:t>
      </w:r>
      <w:r>
        <w:rPr>
          <w:rFonts w:hint="eastAsia" w:ascii="宋体" w:hAnsi="宋体" w:eastAsia="宋体" w:cs="宋体"/>
          <w:color w:val="000000"/>
          <w:sz w:val="24"/>
          <w:lang w:val="en-US" w:eastAsia="zh-Hans"/>
        </w:rPr>
        <w:t>工程调试达到处理效果。</w:t>
      </w:r>
    </w:p>
    <w:p w14:paraId="5203E3EA">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Hans"/>
        </w:rPr>
        <w:t>（6）</w:t>
      </w:r>
      <w:r>
        <w:rPr>
          <w:rFonts w:hint="eastAsia" w:ascii="宋体" w:hAnsi="宋体" w:eastAsia="宋体" w:cs="宋体"/>
          <w:color w:val="000000"/>
          <w:sz w:val="24"/>
          <w:lang w:eastAsia="zh-Hans"/>
        </w:rPr>
        <w:t>需要计量校准的设备待校准结果</w:t>
      </w:r>
      <w:r>
        <w:rPr>
          <w:rFonts w:hint="eastAsia" w:ascii="宋体" w:hAnsi="宋体" w:eastAsia="宋体" w:cs="宋体"/>
          <w:color w:val="000000"/>
          <w:sz w:val="24"/>
          <w:lang w:val="en-US" w:eastAsia="zh-CN"/>
        </w:rPr>
        <w:t>经买方</w:t>
      </w:r>
      <w:r>
        <w:rPr>
          <w:rFonts w:hint="eastAsia" w:ascii="宋体" w:hAnsi="宋体" w:eastAsia="宋体" w:cs="宋体"/>
          <w:color w:val="000000"/>
          <w:sz w:val="24"/>
          <w:lang w:eastAsia="zh-Hans"/>
        </w:rPr>
        <w:t>确认符合要求</w:t>
      </w:r>
      <w:r>
        <w:rPr>
          <w:rFonts w:hint="eastAsia" w:ascii="宋体" w:hAnsi="宋体" w:eastAsia="宋体" w:cs="宋体"/>
          <w:color w:val="000000"/>
          <w:sz w:val="24"/>
          <w:lang w:val="en-US" w:eastAsia="zh-CN"/>
        </w:rPr>
        <w:t>。</w:t>
      </w:r>
    </w:p>
    <w:p w14:paraId="1E50615A">
      <w:pPr>
        <w:pageBreakBefore w:val="0"/>
        <w:kinsoku/>
        <w:wordWrap/>
        <w:overflowPunct/>
        <w:topLinePunct w:val="0"/>
        <w:bidi w:val="0"/>
        <w:spacing w:afterLines="-2147483648" w:line="360" w:lineRule="auto"/>
        <w:ind w:firstLine="480" w:firstLineChars="200"/>
        <w:textAlignment w:val="auto"/>
        <w:rPr>
          <w:rFonts w:hint="default" w:ascii="Times New Roman" w:hAnsi="Times New Roman" w:eastAsia="宋体"/>
          <w:lang w:val="en-US" w:eastAsia="zh-CN"/>
        </w:rPr>
      </w:pP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7</w:t>
      </w:r>
      <w:r>
        <w:rPr>
          <w:rFonts w:hint="eastAsia" w:ascii="宋体" w:hAnsi="宋体" w:eastAsia="宋体" w:cs="宋体"/>
          <w:color w:val="000000"/>
          <w:sz w:val="24"/>
          <w:lang w:val="en-US" w:eastAsia="zh-Hans"/>
        </w:rPr>
        <w:t>）</w:t>
      </w:r>
      <w:r>
        <w:rPr>
          <w:rFonts w:hint="eastAsia" w:ascii="宋体" w:hAnsi="宋体" w:eastAsia="宋体" w:cs="宋体"/>
          <w:color w:val="000000"/>
          <w:sz w:val="24"/>
          <w:u w:val="single"/>
          <w:lang w:val="en-US" w:eastAsia="zh-CN"/>
        </w:rPr>
        <w:t xml:space="preserve">               /               </w:t>
      </w:r>
      <w:r>
        <w:rPr>
          <w:rFonts w:hint="eastAsia" w:ascii="宋体" w:hAnsi="宋体" w:eastAsia="宋体" w:cs="宋体"/>
          <w:color w:val="000000"/>
          <w:sz w:val="24"/>
          <w:lang w:val="en-US" w:eastAsia="zh-CN"/>
        </w:rPr>
        <w:t>。</w:t>
      </w:r>
    </w:p>
    <w:p w14:paraId="00893E30">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37" w:name="_Toc201401647"/>
      <w:bookmarkStart w:id="38" w:name="_Toc199213732"/>
      <w:bookmarkStart w:id="39" w:name="_Toc201742848"/>
      <w:bookmarkStart w:id="40" w:name="_Toc199215935"/>
      <w:bookmarkStart w:id="41" w:name="_Toc201743103"/>
      <w:bookmarkStart w:id="42" w:name="_Toc201719107"/>
      <w:bookmarkStart w:id="43" w:name="_Toc199215767"/>
      <w:bookmarkStart w:id="44" w:name="_Toc201997931"/>
      <w:r>
        <w:rPr>
          <w:rFonts w:hint="default" w:ascii="宋体" w:hAnsi="宋体" w:eastAsia="宋体" w:cs="宋体"/>
          <w:b/>
          <w:bCs/>
          <w:color w:val="000000"/>
          <w:kern w:val="2"/>
          <w:sz w:val="32"/>
          <w:szCs w:val="24"/>
          <w:lang w:val="en-US" w:eastAsia="zh-CN" w:bidi="ar-SA"/>
        </w:rPr>
        <w:t>七</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责任和义务</w:t>
      </w:r>
    </w:p>
    <w:p w14:paraId="341839E3">
      <w:pPr>
        <w:pageBreakBefore w:val="0"/>
        <w:widowControl w:val="0"/>
        <w:numPr>
          <w:ilvl w:val="0"/>
          <w:numId w:val="3"/>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卖方有责任按本合同的要求，按时、保质、保量地提供合同设备和技术资料。</w:t>
      </w:r>
    </w:p>
    <w:p w14:paraId="71C7F806">
      <w:pPr>
        <w:pageBreakBefore w:val="0"/>
        <w:widowControl w:val="0"/>
        <w:numPr>
          <w:ilvl w:val="0"/>
          <w:numId w:val="3"/>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卖方供货设备应保证满足买方</w:t>
      </w:r>
      <w:r>
        <w:rPr>
          <w:rFonts w:hint="eastAsia" w:ascii="宋体" w:hAnsi="宋体" w:eastAsia="宋体" w:cs="宋体"/>
          <w:color w:val="000000"/>
          <w:kern w:val="2"/>
          <w:sz w:val="24"/>
          <w:szCs w:val="24"/>
          <w:lang w:val="en-US" w:eastAsia="zh-Hans" w:bidi="ar-SA"/>
        </w:rPr>
        <w:t>对</w:t>
      </w:r>
      <w:r>
        <w:rPr>
          <w:rFonts w:hint="eastAsia" w:ascii="宋体" w:hAnsi="宋体" w:eastAsia="宋体" w:cs="宋体"/>
          <w:color w:val="000000"/>
          <w:kern w:val="2"/>
          <w:sz w:val="24"/>
          <w:szCs w:val="24"/>
          <w:lang w:val="en-US" w:eastAsia="zh-CN" w:bidi="ar-SA"/>
        </w:rPr>
        <w:t>技术（质量）、数量要求，对有缺陷的零件、部件和设备，卖方同意免费更换，以达到合同规定的规格、质量和性能。</w:t>
      </w:r>
    </w:p>
    <w:p w14:paraId="52784E0B">
      <w:pPr>
        <w:pageBreakBefore w:val="0"/>
        <w:widowControl w:val="0"/>
        <w:numPr>
          <w:ilvl w:val="0"/>
          <w:numId w:val="3"/>
        </w:numPr>
        <w:kinsoku/>
        <w:wordWrap/>
        <w:overflowPunct/>
        <w:topLinePunct w:val="0"/>
        <w:bidi w:val="0"/>
        <w:spacing w:line="360" w:lineRule="auto"/>
        <w:ind w:left="0" w:firstLine="480" w:firstLineChars="200"/>
        <w:jc w:val="both"/>
        <w:textAlignment w:val="auto"/>
        <w:rPr>
          <w:rFonts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如卖方需二次设计，</w:t>
      </w:r>
      <w:r>
        <w:rPr>
          <w:rFonts w:hint="eastAsia" w:ascii="宋体" w:hAnsi="宋体" w:eastAsia="宋体" w:cs="宋体"/>
          <w:color w:val="000000"/>
          <w:kern w:val="2"/>
          <w:sz w:val="24"/>
          <w:szCs w:val="24"/>
          <w:lang w:val="en-US" w:eastAsia="zh-Hans" w:bidi="ar-SA"/>
        </w:rPr>
        <w:t>二次设计</w:t>
      </w:r>
      <w:r>
        <w:rPr>
          <w:rFonts w:hint="eastAsia" w:ascii="宋体" w:hAnsi="宋体" w:eastAsia="宋体" w:cs="宋体"/>
          <w:color w:val="000000"/>
          <w:kern w:val="2"/>
          <w:sz w:val="24"/>
          <w:szCs w:val="24"/>
          <w:lang w:val="en-US" w:eastAsia="zh-CN" w:bidi="ar-SA"/>
        </w:rPr>
        <w:t>图纸</w:t>
      </w:r>
      <w:r>
        <w:rPr>
          <w:rFonts w:hint="eastAsia" w:ascii="宋体" w:hAnsi="宋体" w:eastAsia="宋体" w:cs="宋体"/>
          <w:color w:val="000000"/>
          <w:kern w:val="2"/>
          <w:sz w:val="24"/>
          <w:szCs w:val="24"/>
          <w:lang w:val="en-US" w:eastAsia="zh-Hans" w:bidi="ar-SA"/>
        </w:rPr>
        <w:t>应</w:t>
      </w:r>
      <w:r>
        <w:rPr>
          <w:rFonts w:hint="eastAsia" w:ascii="宋体" w:hAnsi="宋体" w:eastAsia="宋体" w:cs="宋体"/>
          <w:color w:val="000000"/>
          <w:kern w:val="2"/>
          <w:sz w:val="24"/>
          <w:szCs w:val="24"/>
          <w:lang w:val="en-US" w:eastAsia="zh-CN" w:bidi="ar-SA"/>
        </w:rPr>
        <w:t>按买方要求时间节点提交，交货时间不予顺延。</w:t>
      </w:r>
    </w:p>
    <w:p w14:paraId="092DED9E">
      <w:pPr>
        <w:pageBreakBefore w:val="0"/>
        <w:widowControl w:val="0"/>
        <w:numPr>
          <w:ilvl w:val="0"/>
          <w:numId w:val="3"/>
        </w:numPr>
        <w:kinsoku/>
        <w:wordWrap/>
        <w:overflowPunct/>
        <w:topLinePunct w:val="0"/>
        <w:bidi w:val="0"/>
        <w:spacing w:line="360" w:lineRule="auto"/>
        <w:ind w:left="0" w:leftChars="0" w:firstLine="48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CN" w:bidi="ar-SA"/>
        </w:rPr>
        <w:t>卖方有责任将合同设备在合同约定地点交验。</w:t>
      </w:r>
    </w:p>
    <w:p w14:paraId="296AEB9D">
      <w:pPr>
        <w:pageBreakBefore w:val="0"/>
        <w:widowControl w:val="0"/>
        <w:numPr>
          <w:ilvl w:val="0"/>
          <w:numId w:val="3"/>
        </w:numPr>
        <w:kinsoku/>
        <w:wordWrap/>
        <w:overflowPunct/>
        <w:topLinePunct w:val="0"/>
        <w:bidi w:val="0"/>
        <w:spacing w:line="360" w:lineRule="auto"/>
        <w:ind w:left="0" w:leftChars="0" w:firstLine="48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双方确认：关于买方是否需向卖方提供设计图纸，按照下列第（</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）种方式进行：</w:t>
      </w:r>
    </w:p>
    <w:p w14:paraId="01B39B59">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）买方应于合同生效后【</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】日，将设计图纸提供给卖方。</w:t>
      </w:r>
    </w:p>
    <w:p w14:paraId="64199A1B">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）买方不制作设计图纸，无需向卖方提供。</w:t>
      </w:r>
    </w:p>
    <w:p w14:paraId="29A8BF3C">
      <w:pPr>
        <w:pageBreakBefore w:val="0"/>
        <w:widowControl w:val="0"/>
        <w:numPr>
          <w:ilvl w:val="0"/>
          <w:numId w:val="0"/>
        </w:numPr>
        <w:kinsoku/>
        <w:wordWrap/>
        <w:overflowPunct/>
        <w:topLinePunct w:val="0"/>
        <w:bidi w:val="0"/>
        <w:spacing w:line="360" w:lineRule="auto"/>
        <w:ind w:left="480" w:leftChars="0" w:firstLine="0" w:firstLineChars="0"/>
        <w:jc w:val="both"/>
        <w:textAlignment w:val="auto"/>
        <w:rPr>
          <w:rFonts w:hint="default" w:ascii="宋体" w:hAnsi="宋体" w:eastAsia="宋体" w:cs="宋体"/>
          <w:color w:val="000000"/>
          <w:kern w:val="2"/>
          <w:sz w:val="24"/>
          <w:szCs w:val="24"/>
          <w:u w:val="single"/>
          <w:lang w:val="en-US" w:eastAsia="zh-CN" w:bidi="ar-SA"/>
        </w:rPr>
      </w:pPr>
      <w:r>
        <w:rPr>
          <w:rFonts w:hint="eastAsia" w:ascii="宋体" w:hAnsi="宋体" w:eastAsia="宋体" w:cs="宋体"/>
          <w:color w:val="000000"/>
          <w:kern w:val="2"/>
          <w:sz w:val="24"/>
          <w:szCs w:val="24"/>
          <w:lang w:val="en-US" w:eastAsia="zh-CN" w:bidi="ar-SA"/>
        </w:rPr>
        <w:t>6.其他卖方责任与义务：</w:t>
      </w:r>
      <w:r>
        <w:rPr>
          <w:rFonts w:hint="eastAsia" w:ascii="宋体" w:hAnsi="宋体" w:eastAsia="宋体" w:cs="宋体"/>
          <w:color w:val="000000"/>
          <w:kern w:val="2"/>
          <w:sz w:val="24"/>
          <w:szCs w:val="24"/>
          <w:u w:val="single"/>
          <w:lang w:val="en-US" w:eastAsia="zh-CN" w:bidi="ar-SA"/>
        </w:rPr>
        <w:t xml:space="preserve">            /                  </w:t>
      </w:r>
      <w:r>
        <w:rPr>
          <w:rFonts w:hint="eastAsia" w:ascii="宋体" w:hAnsi="宋体" w:eastAsia="宋体" w:cs="宋体"/>
          <w:color w:val="000000"/>
          <w:kern w:val="2"/>
          <w:sz w:val="24"/>
          <w:szCs w:val="24"/>
          <w:lang w:val="en-US" w:eastAsia="zh-CN" w:bidi="ar-SA"/>
        </w:rPr>
        <w:t xml:space="preserve"> </w:t>
      </w:r>
    </w:p>
    <w:p w14:paraId="0E6BD9D6">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Hans" w:bidi="ar-SA"/>
        </w:rPr>
      </w:pPr>
      <w:r>
        <w:rPr>
          <w:rFonts w:hint="default" w:ascii="宋体" w:hAnsi="宋体" w:eastAsia="宋体" w:cs="宋体"/>
          <w:b/>
          <w:bCs/>
          <w:color w:val="000000"/>
          <w:kern w:val="2"/>
          <w:sz w:val="32"/>
          <w:szCs w:val="24"/>
          <w:lang w:val="en-US" w:eastAsia="zh-CN" w:bidi="ar-SA"/>
        </w:rPr>
        <w:t>八</w:t>
      </w:r>
      <w:r>
        <w:rPr>
          <w:rFonts w:hint="eastAsia" w:ascii="宋体" w:hAnsi="宋体" w:eastAsia="宋体" w:cs="宋体"/>
          <w:b/>
          <w:bCs/>
          <w:color w:val="000000"/>
          <w:kern w:val="2"/>
          <w:sz w:val="32"/>
          <w:szCs w:val="24"/>
          <w:lang w:val="en-US" w:eastAsia="zh-Hans" w:bidi="ar-SA"/>
        </w:rPr>
        <w:t>、违约责任</w:t>
      </w:r>
    </w:p>
    <w:p w14:paraId="65B775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方如有下列行为之一视为违约，</w:t>
      </w:r>
      <w:r>
        <w:rPr>
          <w:rFonts w:hint="eastAsia" w:ascii="宋体" w:hAnsi="宋体" w:eastAsia="宋体" w:cs="宋体"/>
          <w:color w:val="000000"/>
          <w:kern w:val="2"/>
          <w:sz w:val="24"/>
          <w:szCs w:val="24"/>
          <w:lang w:val="en-US" w:eastAsia="zh-Hans" w:bidi="ar-SA"/>
        </w:rPr>
        <w:t>买</w:t>
      </w:r>
      <w:r>
        <w:rPr>
          <w:rFonts w:hint="eastAsia" w:ascii="宋体" w:hAnsi="宋体" w:eastAsia="宋体" w:cs="宋体"/>
          <w:color w:val="000000"/>
          <w:kern w:val="2"/>
          <w:sz w:val="24"/>
          <w:szCs w:val="24"/>
          <w:lang w:val="en-US" w:eastAsia="zh-CN" w:bidi="ar-SA"/>
        </w:rPr>
        <w:t>方有权</w:t>
      </w:r>
      <w:r>
        <w:rPr>
          <w:rFonts w:hint="eastAsia" w:ascii="宋体" w:hAnsi="宋体" w:eastAsia="宋体" w:cs="宋体"/>
          <w:color w:val="000000"/>
          <w:kern w:val="2"/>
          <w:sz w:val="24"/>
          <w:szCs w:val="24"/>
          <w:lang w:val="en-US" w:eastAsia="zh-Hans" w:bidi="ar-SA"/>
        </w:rPr>
        <w:t>解除</w:t>
      </w:r>
      <w:r>
        <w:rPr>
          <w:rFonts w:hint="eastAsia" w:ascii="宋体" w:hAnsi="宋体" w:eastAsia="宋体" w:cs="宋体"/>
          <w:color w:val="000000"/>
          <w:kern w:val="2"/>
          <w:sz w:val="24"/>
          <w:szCs w:val="24"/>
          <w:lang w:val="en-US" w:eastAsia="zh-CN" w:bidi="ar-SA"/>
        </w:rPr>
        <w:t>合同，</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方赔偿</w:t>
      </w:r>
      <w:r>
        <w:rPr>
          <w:rFonts w:hint="eastAsia" w:ascii="宋体" w:hAnsi="宋体" w:eastAsia="宋体" w:cs="宋体"/>
          <w:color w:val="000000"/>
          <w:kern w:val="2"/>
          <w:sz w:val="24"/>
          <w:szCs w:val="24"/>
          <w:lang w:val="en-US" w:eastAsia="zh-Hans" w:bidi="ar-SA"/>
        </w:rPr>
        <w:t>买</w:t>
      </w:r>
      <w:r>
        <w:rPr>
          <w:rFonts w:hint="eastAsia" w:ascii="宋体" w:hAnsi="宋体" w:eastAsia="宋体" w:cs="宋体"/>
          <w:color w:val="000000"/>
          <w:kern w:val="2"/>
          <w:sz w:val="24"/>
          <w:szCs w:val="24"/>
          <w:lang w:val="en-US" w:eastAsia="zh-CN" w:bidi="ar-SA"/>
        </w:rPr>
        <w:t>方的一切损失。</w:t>
      </w:r>
    </w:p>
    <w:p w14:paraId="6583E5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1</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lang w:val="en-US" w:eastAsia="zh-CN" w:bidi="ar-SA"/>
        </w:rPr>
        <w:t>所提供的设备、配件与合同文件的承诺不相符；</w:t>
      </w:r>
    </w:p>
    <w:p w14:paraId="2ADC86B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2</w:t>
      </w:r>
      <w:r>
        <w:rPr>
          <w:rFonts w:hint="eastAsia" w:ascii="宋体" w:hAnsi="宋体" w:eastAsia="宋体" w:cs="宋体"/>
          <w:color w:val="000000"/>
          <w:kern w:val="2"/>
          <w:sz w:val="24"/>
          <w:szCs w:val="24"/>
          <w:lang w:val="en-US" w:eastAsia="zh-Hans" w:bidi="ar-SA"/>
        </w:rPr>
        <w:t>）</w:t>
      </w:r>
      <w:r>
        <w:rPr>
          <w:rFonts w:hint="eastAsia" w:ascii="宋体" w:hAnsi="宋体" w:eastAsia="宋体" w:cs="宋体"/>
          <w:color w:val="000000"/>
          <w:kern w:val="2"/>
          <w:sz w:val="24"/>
          <w:szCs w:val="24"/>
          <w:highlight w:val="none"/>
          <w:lang w:val="en-US" w:eastAsia="zh-Hans" w:bidi="ar-SA"/>
        </w:rPr>
        <w:t>卖</w:t>
      </w:r>
      <w:r>
        <w:rPr>
          <w:rFonts w:hint="eastAsia" w:ascii="宋体" w:hAnsi="宋体" w:eastAsia="宋体" w:cs="宋体"/>
          <w:color w:val="000000"/>
          <w:kern w:val="2"/>
          <w:sz w:val="24"/>
          <w:szCs w:val="24"/>
          <w:lang w:val="en-US" w:eastAsia="zh-CN" w:bidi="ar-SA"/>
        </w:rPr>
        <w:t>方</w:t>
      </w:r>
      <w:r>
        <w:rPr>
          <w:rFonts w:hint="eastAsia" w:ascii="宋体" w:hAnsi="宋体" w:eastAsia="宋体" w:cs="宋体"/>
          <w:color w:val="000000"/>
          <w:kern w:val="2"/>
          <w:sz w:val="24"/>
          <w:szCs w:val="24"/>
          <w:lang w:val="en-US" w:eastAsia="zh-Hans" w:bidi="ar-SA"/>
        </w:rPr>
        <w:t>存在</w:t>
      </w:r>
      <w:r>
        <w:rPr>
          <w:rFonts w:hint="eastAsia" w:ascii="宋体" w:hAnsi="宋体" w:eastAsia="宋体" w:cs="宋体"/>
          <w:color w:val="000000"/>
          <w:kern w:val="2"/>
          <w:sz w:val="24"/>
          <w:szCs w:val="24"/>
          <w:lang w:val="en-US" w:eastAsia="zh-CN" w:bidi="ar-SA"/>
        </w:rPr>
        <w:t>违反承诺的品牌、生产厂家、报价、质量和合同文件规定的质量与性能、售后服务的内容行为；</w:t>
      </w:r>
    </w:p>
    <w:p w14:paraId="79B1628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Hans" w:bidi="ar-SA"/>
        </w:rPr>
        <w:t>（</w:t>
      </w:r>
      <w:r>
        <w:rPr>
          <w:rFonts w:hint="default" w:ascii="宋体" w:hAnsi="宋体" w:eastAsia="宋体" w:cs="宋体"/>
          <w:color w:val="000000"/>
          <w:kern w:val="2"/>
          <w:sz w:val="24"/>
          <w:szCs w:val="24"/>
          <w:lang w:val="en-US" w:eastAsia="zh-Hans" w:bidi="ar-SA"/>
        </w:rPr>
        <w:t>3</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方违反双方签署合同书的其他主要条款</w:t>
      </w:r>
      <w:r>
        <w:rPr>
          <w:rFonts w:hint="eastAsia" w:ascii="宋体" w:hAnsi="宋体" w:eastAsia="宋体" w:cs="宋体"/>
          <w:color w:val="000000"/>
          <w:kern w:val="2"/>
          <w:sz w:val="24"/>
          <w:szCs w:val="24"/>
          <w:lang w:val="en-US" w:eastAsia="zh-Hans" w:bidi="ar-SA"/>
        </w:rPr>
        <w:t>。</w:t>
      </w:r>
    </w:p>
    <w:p w14:paraId="1AA797A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方在设备运输、装卸等各种环节中产生的一切意外事故，包括不可抗力因素造成的事故，造成设备或配件的损坏概由</w:t>
      </w:r>
      <w:r>
        <w:rPr>
          <w:rFonts w:hint="eastAsia" w:ascii="宋体" w:hAnsi="宋体" w:eastAsia="宋体" w:cs="宋体"/>
          <w:color w:val="000000"/>
          <w:kern w:val="2"/>
          <w:sz w:val="24"/>
          <w:szCs w:val="24"/>
          <w:lang w:val="en-US" w:eastAsia="zh-Hans" w:bidi="ar-SA"/>
        </w:rPr>
        <w:t>卖</w:t>
      </w:r>
      <w:r>
        <w:rPr>
          <w:rFonts w:hint="eastAsia" w:ascii="宋体" w:hAnsi="宋体" w:eastAsia="宋体" w:cs="宋体"/>
          <w:color w:val="000000"/>
          <w:kern w:val="2"/>
          <w:sz w:val="24"/>
          <w:szCs w:val="24"/>
          <w:lang w:val="en-US" w:eastAsia="zh-CN" w:bidi="ar-SA"/>
        </w:rPr>
        <w:t>方负责。</w:t>
      </w:r>
    </w:p>
    <w:p w14:paraId="51343E7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cs="宋体"/>
          <w:color w:val="000000"/>
          <w:kern w:val="2"/>
          <w:sz w:val="24"/>
          <w:szCs w:val="24"/>
          <w:lang w:val="en-US" w:eastAsia="zh-Hans" w:bidi="ar-SA"/>
        </w:rPr>
      </w:pPr>
      <w:r>
        <w:rPr>
          <w:rFonts w:hint="default" w:ascii="宋体" w:hAnsi="宋体" w:eastAsia="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.供货期延误</w:t>
      </w:r>
      <w:r>
        <w:rPr>
          <w:rFonts w:hint="eastAsia" w:ascii="宋体" w:hAnsi="宋体" w:eastAsia="宋体" w:cs="宋体"/>
          <w:color w:val="000000"/>
          <w:kern w:val="2"/>
          <w:sz w:val="24"/>
          <w:szCs w:val="24"/>
          <w:lang w:val="en-US" w:eastAsia="zh-Hans" w:bidi="ar-SA"/>
        </w:rPr>
        <w:t>的，卖方按照下列方式承担违约金：</w:t>
      </w:r>
    </w:p>
    <w:p w14:paraId="758A2BF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（1）供货期延误【7】日以内的，卖方向买方支付人民币【200】元/日的违约金。</w:t>
      </w:r>
    </w:p>
    <w:p w14:paraId="60975B9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（2）供货期延误【7】至【30】日的（含本数），从延误开始之日起，卖方向买方支付人民币【500】元/日的违约金。</w:t>
      </w:r>
    </w:p>
    <w:p w14:paraId="40122A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（3）供货期延误【30】日以上的，买方有权：①单方面解除合同，要求卖方在【 15 】日内返还货款，并按合同总价的【10%】向买方支付违约金；②要求卖方继续履行合同，并从延误开始之日起，向买方支付人民币【800】元/日的违约金。</w:t>
      </w:r>
    </w:p>
    <w:p w14:paraId="18F22ED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4.货物未能通过本合同第六条约定的任一项验收，则买方同意由卖方予以整改更换，并在7天内重新组织验收；经2次验收不合格的，买方有权：①单方面解除合同，卖方应当一周内退还买方已支付的合同款；②要求卖方按合同总价的【20】%向买方支付违约金。</w:t>
      </w:r>
    </w:p>
    <w:p w14:paraId="71F66F5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5.保修期内，如卖方未在规定时间内指导解决货物问题，买方有权自行处理，相关费用及因此造成的损失全部由卖方承担，且不免除卖方对货物的缺陷责任。买方有权要求卖方按照相关费用的0.5倍支付违约金，并有权在尾款中扣除相关费用、损失、违约金。</w:t>
      </w:r>
    </w:p>
    <w:p w14:paraId="1F8A4C8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color w:val="000000"/>
          <w:kern w:val="2"/>
          <w:sz w:val="24"/>
          <w:szCs w:val="24"/>
          <w:lang w:val="en-US" w:eastAsia="zh-Hans" w:bidi="ar-SA"/>
        </w:rPr>
      </w:pPr>
      <w:r>
        <w:rPr>
          <w:rFonts w:hint="eastAsia" w:ascii="宋体" w:hAnsi="宋体" w:eastAsia="宋体" w:cs="宋体"/>
          <w:color w:val="000000"/>
          <w:kern w:val="2"/>
          <w:sz w:val="24"/>
          <w:szCs w:val="24"/>
          <w:lang w:val="en-US" w:eastAsia="zh-Hans" w:bidi="ar-SA"/>
        </w:rPr>
        <w:t>6.一方因追究违约方法律责任而支付的案件受理费、保全费、执行费、公告费、律师费、保全担保费/保险费、公证费，由违约方承担。</w:t>
      </w:r>
    </w:p>
    <w:p w14:paraId="3036571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宋体" w:hAnsi="宋体" w:eastAsia="宋体" w:cs="宋体"/>
          <w:color w:val="000000"/>
          <w:kern w:val="2"/>
          <w:sz w:val="24"/>
          <w:szCs w:val="24"/>
          <w:lang w:val="en-US" w:eastAsia="zh-CN" w:bidi="ar-SA"/>
        </w:rPr>
      </w:pPr>
      <w:r>
        <w:rPr>
          <w:rFonts w:hint="default" w:ascii="宋体" w:hAnsi="宋体" w:eastAsia="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.其他违约责任:</w:t>
      </w:r>
      <w:r>
        <w:rPr>
          <w:rFonts w:hint="eastAsia" w:ascii="宋体" w:hAnsi="宋体" w:eastAsia="宋体" w:cs="宋体"/>
          <w:color w:val="000000"/>
          <w:kern w:val="2"/>
          <w:sz w:val="24"/>
          <w:szCs w:val="24"/>
          <w:u w:val="single"/>
          <w:lang w:val="en-US" w:eastAsia="zh-CN" w:bidi="ar-SA"/>
        </w:rPr>
        <w:t xml:space="preserve">                              </w:t>
      </w:r>
    </w:p>
    <w:p w14:paraId="55D30D95">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r>
        <w:rPr>
          <w:rFonts w:hint="default" w:ascii="宋体" w:hAnsi="宋体" w:eastAsia="宋体" w:cs="宋体"/>
          <w:b/>
          <w:bCs/>
          <w:color w:val="000000"/>
          <w:kern w:val="2"/>
          <w:sz w:val="32"/>
          <w:szCs w:val="24"/>
          <w:lang w:val="en-US" w:eastAsia="zh-CN" w:bidi="ar-SA"/>
        </w:rPr>
        <w:t>九</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培训</w:t>
      </w:r>
      <w:bookmarkEnd w:id="37"/>
      <w:bookmarkEnd w:id="38"/>
      <w:bookmarkEnd w:id="39"/>
      <w:bookmarkEnd w:id="40"/>
      <w:bookmarkEnd w:id="41"/>
      <w:bookmarkEnd w:id="42"/>
      <w:bookmarkEnd w:id="43"/>
      <w:bookmarkEnd w:id="44"/>
    </w:p>
    <w:p w14:paraId="05678BB4">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bookmarkStart w:id="45" w:name="_Toc201997932"/>
      <w:bookmarkStart w:id="46" w:name="_Toc201743104"/>
      <w:bookmarkStart w:id="47" w:name="_Toc201401648"/>
      <w:bookmarkStart w:id="48" w:name="_Toc201742849"/>
      <w:bookmarkStart w:id="49" w:name="_Toc199213733"/>
      <w:bookmarkStart w:id="50" w:name="_Toc199215936"/>
      <w:bookmarkStart w:id="51" w:name="_Toc199215768"/>
      <w:bookmarkStart w:id="52" w:name="_Toc201719108"/>
      <w:r>
        <w:rPr>
          <w:rFonts w:hint="default" w:ascii="宋体" w:hAnsi="宋体" w:eastAsia="宋体" w:cs="宋体"/>
          <w:color w:val="000000"/>
          <w:sz w:val="24"/>
        </w:rPr>
        <w:t>1.</w:t>
      </w:r>
      <w:r>
        <w:rPr>
          <w:rFonts w:hint="eastAsia" w:ascii="宋体" w:hAnsi="宋体" w:eastAsia="宋体" w:cs="宋体"/>
          <w:color w:val="000000"/>
          <w:sz w:val="24"/>
          <w:lang w:val="en-US" w:eastAsia="zh-Hans"/>
        </w:rPr>
        <w:t>买、卖双方就培训事宜作出如下第（</w:t>
      </w:r>
      <w:r>
        <w:rPr>
          <w:rFonts w:hint="default" w:ascii="宋体" w:hAnsi="宋体" w:eastAsia="宋体" w:cs="宋体"/>
          <w:color w:val="000000"/>
          <w:sz w:val="24"/>
          <w:lang w:eastAsia="zh-Hans"/>
        </w:rPr>
        <w:t>2</w:t>
      </w:r>
      <w:r>
        <w:rPr>
          <w:rFonts w:hint="eastAsia" w:ascii="宋体" w:hAnsi="宋体" w:eastAsia="宋体" w:cs="宋体"/>
          <w:color w:val="000000"/>
          <w:sz w:val="24"/>
          <w:lang w:val="en-US" w:eastAsia="zh-Hans"/>
        </w:rPr>
        <w:t>）项确认：</w:t>
      </w:r>
    </w:p>
    <w:p w14:paraId="4A14C0A4">
      <w:pPr>
        <w:pageBreakBefore w:val="0"/>
        <w:kinsoku/>
        <w:wordWrap/>
        <w:overflowPunct/>
        <w:topLinePunct w:val="0"/>
        <w:bidi w:val="0"/>
        <w:spacing w:afterLines="-2147483648" w:line="360" w:lineRule="auto"/>
        <w:ind w:firstLine="480" w:firstLineChars="200"/>
        <w:textAlignment w:val="auto"/>
        <w:rPr>
          <w:rFonts w:hint="default" w:ascii="Times New Roman" w:hAnsi="Times New Roman" w:eastAsia="宋体"/>
          <w:lang w:val="en-US" w:eastAsia="zh-Hans"/>
        </w:rPr>
      </w:pPr>
      <w:r>
        <w:rPr>
          <w:rFonts w:hint="eastAsia" w:ascii="宋体" w:hAnsi="宋体" w:eastAsia="宋体" w:cs="宋体"/>
          <w:color w:val="000000"/>
          <w:sz w:val="24"/>
          <w:lang w:val="en-US"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val="en-US" w:eastAsia="zh-Hans"/>
        </w:rPr>
        <w:t>）本合同涉及培训事宜。</w:t>
      </w:r>
    </w:p>
    <w:p w14:paraId="03A12254">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val="en-US" w:eastAsia="zh-Hans"/>
        </w:rPr>
      </w:pPr>
      <w:r>
        <w:rPr>
          <w:rFonts w:hint="eastAsia" w:ascii="宋体" w:hAnsi="宋体" w:eastAsia="宋体" w:cs="宋体"/>
          <w:color w:val="000000"/>
          <w:sz w:val="24"/>
          <w:lang w:val="en-US" w:eastAsia="zh-Hans"/>
        </w:rPr>
        <w:t>（</w:t>
      </w:r>
      <w:r>
        <w:rPr>
          <w:rFonts w:hint="default" w:ascii="宋体" w:hAnsi="宋体" w:eastAsia="宋体" w:cs="宋体"/>
          <w:color w:val="000000"/>
          <w:sz w:val="24"/>
          <w:lang w:eastAsia="zh-Hans"/>
        </w:rPr>
        <w:t>2</w:t>
      </w:r>
      <w:r>
        <w:rPr>
          <w:rFonts w:hint="eastAsia" w:ascii="宋体" w:hAnsi="宋体" w:eastAsia="宋体" w:cs="宋体"/>
          <w:color w:val="000000"/>
          <w:sz w:val="24"/>
          <w:lang w:val="en-US" w:eastAsia="zh-Hans"/>
        </w:rPr>
        <w:t>）本合同不涉及培训事宜，第九条第</w:t>
      </w:r>
      <w:r>
        <w:rPr>
          <w:rFonts w:hint="default" w:ascii="宋体" w:hAnsi="宋体" w:eastAsia="宋体" w:cs="宋体"/>
          <w:color w:val="000000"/>
          <w:sz w:val="24"/>
          <w:lang w:eastAsia="zh-Hans"/>
        </w:rPr>
        <w:t>2</w:t>
      </w:r>
      <w:r>
        <w:rPr>
          <w:rFonts w:hint="eastAsia" w:ascii="宋体" w:hAnsi="宋体" w:eastAsia="宋体" w:cs="宋体"/>
          <w:color w:val="000000"/>
          <w:sz w:val="24"/>
          <w:lang w:val="en-US" w:eastAsia="zh-Hans"/>
        </w:rPr>
        <w:t>至</w:t>
      </w:r>
      <w:r>
        <w:rPr>
          <w:rFonts w:hint="default" w:ascii="宋体" w:hAnsi="宋体" w:eastAsia="宋体" w:cs="宋体"/>
          <w:color w:val="000000"/>
          <w:sz w:val="24"/>
          <w:lang w:eastAsia="zh-Hans"/>
        </w:rPr>
        <w:t>3</w:t>
      </w:r>
      <w:r>
        <w:rPr>
          <w:rFonts w:hint="eastAsia" w:ascii="宋体" w:hAnsi="宋体" w:eastAsia="宋体" w:cs="宋体"/>
          <w:color w:val="000000"/>
          <w:sz w:val="24"/>
          <w:lang w:val="en-US" w:eastAsia="zh-Hans"/>
        </w:rPr>
        <w:t>款项不适用于本合同</w:t>
      </w:r>
      <w:r>
        <w:rPr>
          <w:rFonts w:hint="eastAsia" w:ascii="宋体" w:hAnsi="宋体" w:eastAsia="宋体" w:cs="宋体"/>
          <w:color w:val="000000"/>
          <w:sz w:val="24"/>
          <w:lang w:val="en-US" w:eastAsia="zh-CN"/>
        </w:rPr>
        <w:t>。</w:t>
      </w:r>
    </w:p>
    <w:p w14:paraId="189A0D67">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eastAsia="宋体" w:cs="宋体"/>
          <w:color w:val="000000"/>
          <w:sz w:val="24"/>
        </w:rPr>
        <w:t>2</w:t>
      </w:r>
      <w:r>
        <w:rPr>
          <w:rFonts w:hint="eastAsia" w:ascii="宋体" w:hAnsi="宋体" w:eastAsia="宋体" w:cs="宋体"/>
          <w:color w:val="000000"/>
          <w:sz w:val="24"/>
        </w:rPr>
        <w:t>.卖方承诺按照以下规定为买方提供技术培训。</w:t>
      </w:r>
      <w:bookmarkEnd w:id="45"/>
      <w:bookmarkEnd w:id="46"/>
      <w:bookmarkEnd w:id="47"/>
      <w:bookmarkEnd w:id="48"/>
      <w:bookmarkEnd w:id="49"/>
      <w:bookmarkEnd w:id="50"/>
      <w:bookmarkEnd w:id="51"/>
      <w:bookmarkEnd w:id="52"/>
    </w:p>
    <w:p w14:paraId="6A4C6BD6">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CN"/>
        </w:rPr>
      </w:pPr>
      <w:bookmarkStart w:id="53" w:name="_Toc201742850"/>
      <w:bookmarkStart w:id="54" w:name="_Toc201997933"/>
      <w:bookmarkStart w:id="55" w:name="_Toc199213734"/>
      <w:bookmarkStart w:id="56" w:name="_Toc201743105"/>
      <w:bookmarkStart w:id="57" w:name="_Toc201401649"/>
      <w:bookmarkStart w:id="58" w:name="_Toc201719109"/>
      <w:bookmarkStart w:id="59" w:name="_Toc199215937"/>
      <w:bookmarkStart w:id="60" w:name="_Toc199215769"/>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1</w:t>
      </w:r>
      <w:r>
        <w:rPr>
          <w:rFonts w:hint="eastAsia" w:ascii="宋体" w:hAnsi="宋体" w:eastAsia="宋体" w:cs="宋体"/>
          <w:color w:val="000000"/>
          <w:sz w:val="24"/>
          <w:lang w:eastAsia="zh-Hans"/>
        </w:rPr>
        <w:t>）</w:t>
      </w:r>
      <w:r>
        <w:rPr>
          <w:rFonts w:hint="eastAsia" w:ascii="宋体" w:hAnsi="宋体" w:eastAsia="宋体" w:cs="宋体"/>
          <w:color w:val="000000"/>
          <w:sz w:val="24"/>
        </w:rPr>
        <w:t>培训时间：</w:t>
      </w:r>
      <w:r>
        <w:rPr>
          <w:rFonts w:hint="eastAsia" w:ascii="宋体" w:hAnsi="宋体" w:eastAsia="宋体" w:cs="宋体"/>
          <w:color w:val="000000"/>
          <w:sz w:val="24"/>
          <w:u w:val="single"/>
        </w:rPr>
        <w:t>以买方通知为准</w:t>
      </w:r>
      <w:bookmarkEnd w:id="53"/>
      <w:bookmarkEnd w:id="54"/>
      <w:bookmarkEnd w:id="55"/>
      <w:bookmarkEnd w:id="56"/>
      <w:bookmarkEnd w:id="57"/>
      <w:bookmarkEnd w:id="58"/>
      <w:bookmarkEnd w:id="59"/>
      <w:bookmarkEnd w:id="60"/>
      <w:r>
        <w:rPr>
          <w:rFonts w:hint="eastAsia" w:ascii="宋体" w:hAnsi="宋体" w:eastAsia="宋体" w:cs="宋体"/>
          <w:color w:val="000000"/>
          <w:sz w:val="24"/>
        </w:rPr>
        <w:t>。</w:t>
      </w:r>
    </w:p>
    <w:p w14:paraId="4990FA44">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bookmarkStart w:id="61" w:name="_Toc201742851"/>
      <w:bookmarkStart w:id="62" w:name="_Toc199213735"/>
      <w:bookmarkStart w:id="63" w:name="_Toc201401650"/>
      <w:bookmarkStart w:id="64" w:name="_Toc199215938"/>
      <w:bookmarkStart w:id="65" w:name="_Toc201719110"/>
      <w:bookmarkStart w:id="66" w:name="_Toc201743106"/>
      <w:bookmarkStart w:id="67" w:name="_Toc199215770"/>
      <w:bookmarkStart w:id="68" w:name="_Toc201997934"/>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2</w:t>
      </w:r>
      <w:r>
        <w:rPr>
          <w:rFonts w:hint="eastAsia" w:ascii="宋体" w:hAnsi="宋体" w:eastAsia="宋体" w:cs="宋体"/>
          <w:color w:val="000000"/>
          <w:sz w:val="24"/>
          <w:lang w:eastAsia="zh-Hans"/>
        </w:rPr>
        <w:t>）</w:t>
      </w:r>
      <w:r>
        <w:rPr>
          <w:rFonts w:hint="eastAsia" w:ascii="宋体" w:hAnsi="宋体" w:eastAsia="宋体" w:cs="宋体"/>
          <w:color w:val="000000"/>
          <w:sz w:val="24"/>
        </w:rPr>
        <w:t>培训地点：</w:t>
      </w:r>
      <w:bookmarkEnd w:id="61"/>
      <w:bookmarkEnd w:id="62"/>
      <w:bookmarkEnd w:id="63"/>
      <w:bookmarkEnd w:id="64"/>
      <w:bookmarkEnd w:id="65"/>
      <w:bookmarkEnd w:id="66"/>
      <w:bookmarkEnd w:id="67"/>
      <w:bookmarkEnd w:id="68"/>
      <w:r>
        <w:rPr>
          <w:rFonts w:hint="eastAsia" w:ascii="宋体" w:hAnsi="宋体" w:eastAsia="宋体" w:cs="宋体"/>
          <w:color w:val="000000"/>
          <w:sz w:val="24"/>
          <w:u w:val="single"/>
        </w:rPr>
        <w:t>以买方通知为准</w:t>
      </w:r>
      <w:r>
        <w:rPr>
          <w:rFonts w:hint="eastAsia" w:ascii="宋体" w:hAnsi="宋体" w:eastAsia="宋体" w:cs="宋体"/>
          <w:color w:val="000000"/>
          <w:sz w:val="24"/>
        </w:rPr>
        <w:t>。</w:t>
      </w:r>
    </w:p>
    <w:p w14:paraId="4803FA7C">
      <w:pPr>
        <w:pageBreakBefore w:val="0"/>
        <w:kinsoku/>
        <w:wordWrap/>
        <w:overflowPunct/>
        <w:topLinePunct w:val="0"/>
        <w:bidi w:val="0"/>
        <w:spacing w:afterLines="-2147483648" w:line="360" w:lineRule="auto"/>
        <w:ind w:firstLine="480" w:firstLineChars="200"/>
        <w:textAlignment w:val="auto"/>
        <w:rPr>
          <w:rFonts w:hint="default" w:ascii="宋体" w:hAnsi="宋体" w:eastAsia="宋体" w:cs="宋体"/>
          <w:color w:val="000000"/>
          <w:sz w:val="24"/>
          <w:lang w:eastAsia="zh-Hans"/>
        </w:rPr>
      </w:pPr>
      <w:bookmarkStart w:id="69" w:name="_Toc201743107"/>
      <w:bookmarkStart w:id="70" w:name="_Toc201719111"/>
      <w:bookmarkStart w:id="71" w:name="_Toc201997935"/>
      <w:bookmarkStart w:id="72" w:name="_Toc199213736"/>
      <w:bookmarkStart w:id="73" w:name="_Toc199215939"/>
      <w:bookmarkStart w:id="74" w:name="_Toc201401651"/>
      <w:bookmarkStart w:id="75" w:name="_Toc201742852"/>
      <w:bookmarkStart w:id="76" w:name="_Toc199215771"/>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3</w:t>
      </w:r>
      <w:r>
        <w:rPr>
          <w:rFonts w:hint="eastAsia" w:ascii="宋体" w:hAnsi="宋体" w:eastAsia="宋体" w:cs="宋体"/>
          <w:color w:val="000000"/>
          <w:sz w:val="24"/>
          <w:lang w:eastAsia="zh-Hans"/>
        </w:rPr>
        <w:t>）</w:t>
      </w:r>
      <w:r>
        <w:rPr>
          <w:rFonts w:hint="eastAsia" w:ascii="宋体" w:hAnsi="宋体" w:eastAsia="宋体" w:cs="宋体"/>
          <w:color w:val="000000"/>
          <w:sz w:val="24"/>
          <w:lang w:val="en-US" w:eastAsia="zh-Hans"/>
        </w:rPr>
        <w:t>培训次数：【</w:t>
      </w:r>
      <w:r>
        <w:rPr>
          <w:rFonts w:hint="eastAsia" w:ascii="宋体" w:hAnsi="宋体" w:eastAsia="宋体" w:cs="宋体"/>
          <w:color w:val="000000"/>
          <w:sz w:val="24"/>
          <w:lang w:val="en-US" w:eastAsia="zh-CN"/>
        </w:rPr>
        <w:t xml:space="preserve"> / </w:t>
      </w:r>
      <w:r>
        <w:rPr>
          <w:rFonts w:hint="eastAsia" w:ascii="宋体" w:hAnsi="宋体" w:eastAsia="宋体" w:cs="宋体"/>
          <w:color w:val="000000"/>
          <w:sz w:val="24"/>
          <w:u w:val="none"/>
          <w:lang w:eastAsia="zh-Hans"/>
        </w:rPr>
        <w:t>】</w:t>
      </w:r>
      <w:r>
        <w:rPr>
          <w:rFonts w:hint="eastAsia" w:ascii="宋体" w:hAnsi="宋体" w:eastAsia="宋体" w:cs="宋体"/>
          <w:color w:val="000000"/>
          <w:sz w:val="24"/>
          <w:u w:val="none"/>
          <w:lang w:val="en-US" w:eastAsia="zh-Hans"/>
        </w:rPr>
        <w:t>次</w:t>
      </w:r>
      <w:r>
        <w:rPr>
          <w:rFonts w:hint="eastAsia" w:ascii="宋体" w:hAnsi="宋体" w:eastAsia="宋体" w:cs="宋体"/>
          <w:color w:val="000000"/>
          <w:sz w:val="24"/>
          <w:lang w:eastAsia="zh-Hans"/>
        </w:rPr>
        <w:t>。</w:t>
      </w:r>
    </w:p>
    <w:p w14:paraId="7AD81BBC">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lang w:eastAsia="zh-Hans"/>
        </w:rPr>
        <w:t>（</w:t>
      </w:r>
      <w:r>
        <w:rPr>
          <w:rFonts w:hint="default" w:ascii="宋体" w:hAnsi="宋体" w:eastAsia="宋体" w:cs="宋体"/>
          <w:color w:val="000000"/>
          <w:sz w:val="24"/>
          <w:lang w:eastAsia="zh-Hans"/>
        </w:rPr>
        <w:t>4</w:t>
      </w:r>
      <w:r>
        <w:rPr>
          <w:rFonts w:hint="eastAsia" w:ascii="宋体" w:hAnsi="宋体" w:eastAsia="宋体" w:cs="宋体"/>
          <w:color w:val="000000"/>
          <w:sz w:val="24"/>
          <w:lang w:eastAsia="zh-Hans"/>
        </w:rPr>
        <w:t>）</w:t>
      </w:r>
      <w:r>
        <w:rPr>
          <w:rFonts w:hint="eastAsia" w:ascii="宋体" w:hAnsi="宋体" w:eastAsia="宋体" w:cs="宋体"/>
          <w:color w:val="000000"/>
          <w:sz w:val="24"/>
        </w:rPr>
        <w:t>参加人员和人数：</w:t>
      </w:r>
      <w:bookmarkEnd w:id="69"/>
      <w:bookmarkEnd w:id="70"/>
      <w:bookmarkEnd w:id="71"/>
      <w:bookmarkEnd w:id="72"/>
      <w:bookmarkEnd w:id="73"/>
      <w:bookmarkEnd w:id="74"/>
      <w:bookmarkEnd w:id="75"/>
      <w:bookmarkEnd w:id="76"/>
      <w:r>
        <w:rPr>
          <w:rFonts w:hint="eastAsia" w:ascii="宋体" w:hAnsi="宋体" w:eastAsia="宋体" w:cs="宋体"/>
          <w:color w:val="000000"/>
          <w:sz w:val="24"/>
          <w:u w:val="single"/>
        </w:rPr>
        <w:t>以买方通知为准</w:t>
      </w:r>
      <w:r>
        <w:rPr>
          <w:rFonts w:hint="eastAsia" w:ascii="宋体" w:hAnsi="宋体" w:eastAsia="宋体" w:cs="宋体"/>
          <w:color w:val="000000"/>
          <w:sz w:val="24"/>
        </w:rPr>
        <w:t>。</w:t>
      </w:r>
    </w:p>
    <w:p w14:paraId="724BF839">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default" w:ascii="宋体" w:hAnsi="宋体" w:eastAsia="宋体" w:cs="宋体"/>
          <w:color w:val="000000"/>
          <w:sz w:val="24"/>
        </w:rPr>
        <w:t>3</w:t>
      </w:r>
      <w:r>
        <w:rPr>
          <w:rFonts w:hint="eastAsia" w:ascii="宋体" w:hAnsi="宋体" w:eastAsia="宋体" w:cs="宋体"/>
          <w:color w:val="000000"/>
          <w:sz w:val="24"/>
        </w:rPr>
        <w:t>.培训要求</w:t>
      </w:r>
    </w:p>
    <w:p w14:paraId="208BA6C5">
      <w:pPr>
        <w:pageBreakBefore w:val="0"/>
        <w:kinsoku/>
        <w:wordWrap/>
        <w:overflowPunct/>
        <w:topLinePunct w:val="0"/>
        <w:bidi w:val="0"/>
        <w:spacing w:afterLines="-2147483648" w:line="360" w:lineRule="auto"/>
        <w:ind w:left="479" w:leftChars="228" w:firstLine="0" w:firstLineChars="0"/>
        <w:textAlignment w:val="auto"/>
        <w:rPr>
          <w:rFonts w:hint="default" w:ascii="宋体" w:hAnsi="宋体" w:eastAsia="宋体" w:cs="宋体"/>
          <w:color w:val="000000"/>
          <w:sz w:val="24"/>
          <w:lang w:val="en-US" w:eastAsia="zh-Hans"/>
        </w:rPr>
      </w:pPr>
      <w:r>
        <w:rPr>
          <w:rFonts w:hint="eastAsia" w:ascii="宋体" w:hAnsi="宋体" w:eastAsia="宋体" w:cs="宋体"/>
          <w:color w:val="000000"/>
          <w:sz w:val="24"/>
        </w:rPr>
        <w:t>卖方应对</w:t>
      </w:r>
      <w:r>
        <w:rPr>
          <w:rFonts w:hint="eastAsia" w:ascii="宋体" w:hAnsi="宋体" w:eastAsia="宋体" w:cs="宋体"/>
          <w:color w:val="000000"/>
          <w:sz w:val="24"/>
          <w:lang w:eastAsia="zh-Hans"/>
        </w:rPr>
        <w:t>买方</w:t>
      </w:r>
      <w:r>
        <w:rPr>
          <w:rFonts w:hint="eastAsia" w:ascii="宋体" w:hAnsi="宋体" w:eastAsia="宋体" w:cs="宋体"/>
          <w:color w:val="000000"/>
          <w:sz w:val="24"/>
        </w:rPr>
        <w:t>的维修、操作人员提供</w:t>
      </w:r>
      <w:r>
        <w:rPr>
          <w:rFonts w:hint="eastAsia" w:ascii="宋体" w:hAnsi="宋体" w:eastAsia="宋体" w:cs="宋体"/>
          <w:color w:val="000000"/>
          <w:sz w:val="24"/>
          <w:lang w:eastAsia="zh-CN"/>
        </w:rPr>
        <w:t>设备</w:t>
      </w:r>
      <w:r>
        <w:rPr>
          <w:rFonts w:hint="eastAsia" w:ascii="宋体" w:hAnsi="宋体" w:eastAsia="宋体" w:cs="宋体"/>
          <w:color w:val="000000"/>
          <w:sz w:val="24"/>
        </w:rPr>
        <w:t>的操作及维修的培训，直至熟练为止。</w:t>
      </w:r>
    </w:p>
    <w:p w14:paraId="14C24AFA">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hint="eastAsia" w:ascii="宋体" w:hAnsi="宋体" w:eastAsia="宋体" w:cs="宋体"/>
          <w:b/>
          <w:bCs/>
          <w:color w:val="000000"/>
          <w:kern w:val="2"/>
          <w:sz w:val="32"/>
          <w:szCs w:val="24"/>
          <w:lang w:val="en-US" w:eastAsia="zh-CN" w:bidi="ar-SA"/>
        </w:rPr>
      </w:pPr>
      <w:bookmarkStart w:id="77" w:name="_Toc201743109"/>
      <w:bookmarkStart w:id="78" w:name="_Toc199215941"/>
      <w:bookmarkStart w:id="79" w:name="_Toc201401653"/>
      <w:bookmarkStart w:id="80" w:name="_Toc199213738"/>
      <w:bookmarkStart w:id="81" w:name="_Toc199215773"/>
      <w:bookmarkStart w:id="82" w:name="_Toc201742854"/>
      <w:bookmarkStart w:id="83" w:name="_Toc201997937"/>
      <w:bookmarkStart w:id="84" w:name="_Toc201719113"/>
      <w:r>
        <w:rPr>
          <w:rFonts w:hint="eastAsia" w:ascii="宋体" w:hAnsi="宋体" w:eastAsia="宋体" w:cs="宋体"/>
          <w:b/>
          <w:bCs/>
          <w:color w:val="000000"/>
          <w:kern w:val="2"/>
          <w:sz w:val="32"/>
          <w:szCs w:val="24"/>
          <w:lang w:val="en-US" w:eastAsia="zh-CN" w:bidi="ar-SA"/>
        </w:rPr>
        <w:t>十</w:t>
      </w:r>
      <w:r>
        <w:rPr>
          <w:rFonts w:hint="eastAsia" w:ascii="宋体" w:hAnsi="宋体" w:eastAsia="宋体" w:cs="宋体"/>
          <w:b/>
          <w:bCs/>
          <w:color w:val="000000"/>
          <w:kern w:val="2"/>
          <w:sz w:val="32"/>
          <w:szCs w:val="24"/>
          <w:lang w:val="en-US" w:eastAsia="zh-Hans" w:bidi="ar-SA"/>
        </w:rPr>
        <w:t>、</w:t>
      </w:r>
      <w:bookmarkEnd w:id="77"/>
      <w:bookmarkEnd w:id="78"/>
      <w:bookmarkEnd w:id="79"/>
      <w:bookmarkEnd w:id="80"/>
      <w:bookmarkEnd w:id="81"/>
      <w:bookmarkEnd w:id="82"/>
      <w:bookmarkEnd w:id="83"/>
      <w:bookmarkEnd w:id="84"/>
      <w:r>
        <w:rPr>
          <w:rFonts w:hint="eastAsia" w:ascii="宋体" w:hAnsi="宋体" w:eastAsia="宋体" w:cs="宋体"/>
          <w:b/>
          <w:bCs/>
          <w:color w:val="000000"/>
          <w:kern w:val="2"/>
          <w:sz w:val="32"/>
          <w:szCs w:val="24"/>
          <w:lang w:val="en-US" w:eastAsia="zh-CN" w:bidi="ar-SA"/>
        </w:rPr>
        <w:t>质保</w:t>
      </w:r>
    </w:p>
    <w:p w14:paraId="505CCB56">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1.</w:t>
      </w:r>
      <w:r>
        <w:rPr>
          <w:rFonts w:hint="eastAsia" w:ascii="Times New Roman" w:hAnsi="Times New Roman" w:eastAsia="宋体" w:cs="Times New Roman"/>
          <w:kern w:val="0"/>
          <w:sz w:val="24"/>
          <w:szCs w:val="24"/>
          <w:lang w:val="en-US" w:eastAsia="zh-CN" w:bidi="ar-SA"/>
        </w:rPr>
        <w:t>保修期：自设备</w:t>
      </w:r>
      <w:r>
        <w:rPr>
          <w:rFonts w:hint="eastAsia" w:ascii="Times New Roman" w:hAnsi="Times New Roman" w:eastAsia="宋体" w:cs="Times New Roman"/>
          <w:kern w:val="0"/>
          <w:sz w:val="24"/>
          <w:szCs w:val="24"/>
          <w:lang w:val="en-US" w:eastAsia="zh-Hans" w:bidi="ar-SA"/>
        </w:rPr>
        <w:t>最终验收合格</w:t>
      </w:r>
      <w:r>
        <w:rPr>
          <w:rFonts w:hint="eastAsia" w:ascii="Times New Roman" w:hAnsi="Times New Roman" w:eastAsia="宋体" w:cs="Times New Roman"/>
          <w:kern w:val="0"/>
          <w:sz w:val="24"/>
          <w:szCs w:val="24"/>
          <w:lang w:val="en-US" w:eastAsia="zh-CN" w:bidi="ar-SA"/>
        </w:rPr>
        <w:t>之日起算</w:t>
      </w:r>
      <w:r>
        <w:rPr>
          <w:rFonts w:hint="eastAsia" w:ascii="宋体" w:hAnsi="宋体" w:eastAsia="宋体" w:cs="宋体"/>
          <w:color w:val="000000"/>
          <w:kern w:val="2"/>
          <w:sz w:val="24"/>
          <w:szCs w:val="24"/>
          <w:u w:val="none"/>
          <w:lang w:val="en-US" w:eastAsia="zh-Hans" w:bidi="ar-SA"/>
        </w:rPr>
        <w:t>【</w:t>
      </w:r>
      <w:r>
        <w:rPr>
          <w:rFonts w:hint="eastAsia" w:ascii="宋体" w:hAnsi="宋体" w:eastAsia="宋体" w:cs="宋体"/>
          <w:color w:val="000000"/>
          <w:kern w:val="2"/>
          <w:sz w:val="24"/>
          <w:szCs w:val="24"/>
          <w:u w:val="none"/>
          <w:lang w:val="en-US" w:eastAsia="zh-CN" w:bidi="ar-SA"/>
        </w:rPr>
        <w:t>12</w:t>
      </w:r>
      <w:r>
        <w:rPr>
          <w:rFonts w:hint="eastAsia" w:ascii="宋体" w:hAnsi="宋体" w:eastAsia="宋体" w:cs="宋体"/>
          <w:color w:val="000000"/>
          <w:kern w:val="2"/>
          <w:sz w:val="24"/>
          <w:szCs w:val="24"/>
          <w:u w:val="none"/>
          <w:lang w:val="en-US" w:eastAsia="zh-Hans" w:bidi="ar-SA"/>
        </w:rPr>
        <w:t>】</w:t>
      </w:r>
      <w:r>
        <w:rPr>
          <w:rFonts w:hint="eastAsia" w:ascii="Times New Roman" w:hAnsi="Times New Roman" w:eastAsia="宋体" w:cs="Times New Roman"/>
          <w:kern w:val="0"/>
          <w:sz w:val="24"/>
          <w:szCs w:val="24"/>
          <w:u w:val="none"/>
          <w:lang w:val="en-US" w:eastAsia="zh-CN" w:bidi="ar-SA"/>
        </w:rPr>
        <w:t>个月</w:t>
      </w:r>
      <w:r>
        <w:rPr>
          <w:rFonts w:hint="eastAsia" w:ascii="Times New Roman" w:hAnsi="Times New Roman" w:eastAsia="宋体" w:cs="Times New Roman"/>
          <w:kern w:val="0"/>
          <w:sz w:val="24"/>
          <w:szCs w:val="24"/>
          <w:lang w:val="en-US" w:eastAsia="zh-CN" w:bidi="ar-SA"/>
        </w:rPr>
        <w:t>。</w:t>
      </w:r>
    </w:p>
    <w:p w14:paraId="5635543F">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2.</w:t>
      </w:r>
      <w:r>
        <w:rPr>
          <w:rFonts w:hint="eastAsia" w:ascii="Times New Roman" w:hAnsi="Times New Roman" w:eastAsia="宋体" w:cs="Times New Roman"/>
          <w:kern w:val="0"/>
          <w:sz w:val="24"/>
          <w:szCs w:val="24"/>
          <w:lang w:val="en-US" w:eastAsia="zh-CN" w:bidi="ar-SA"/>
        </w:rPr>
        <w:t>保修期内所发生的因卖方原因引起的设备质量问题和供货问题等，卖方须及时响应解决，直至质量保证期满为止。</w:t>
      </w:r>
    </w:p>
    <w:p w14:paraId="5237389C">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3.</w:t>
      </w:r>
      <w:r>
        <w:rPr>
          <w:rFonts w:hint="eastAsia" w:ascii="Times New Roman" w:hAnsi="Times New Roman" w:eastAsia="宋体" w:cs="Times New Roman"/>
          <w:kern w:val="0"/>
          <w:sz w:val="24"/>
          <w:szCs w:val="24"/>
          <w:lang w:val="en-US" w:eastAsia="zh-CN" w:bidi="ar-SA"/>
        </w:rPr>
        <w:t>卖方提供的软件系统，应在保修期内提供免费的上门维修和更新服务，不收取任何费用。</w:t>
      </w:r>
    </w:p>
    <w:p w14:paraId="477D7680">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4.如因运输不当致使</w:t>
      </w:r>
      <w:r>
        <w:rPr>
          <w:rFonts w:hint="eastAsia" w:ascii="Times New Roman" w:hAnsi="Times New Roman" w:eastAsia="宋体" w:cs="Times New Roman"/>
          <w:kern w:val="0"/>
          <w:sz w:val="24"/>
          <w:szCs w:val="24"/>
          <w:lang w:val="en-US" w:eastAsia="zh-CN" w:bidi="ar-SA"/>
        </w:rPr>
        <w:t>设备</w:t>
      </w:r>
      <w:r>
        <w:rPr>
          <w:rFonts w:ascii="Times New Roman" w:hAnsi="Times New Roman" w:eastAsia="宋体" w:cs="Times New Roman"/>
          <w:kern w:val="0"/>
          <w:sz w:val="24"/>
          <w:szCs w:val="24"/>
          <w:lang w:val="en-US" w:eastAsia="zh-CN" w:bidi="ar-SA"/>
        </w:rPr>
        <w:t>损坏，应由</w:t>
      </w:r>
      <w:r>
        <w:rPr>
          <w:rFonts w:hint="eastAsia" w:ascii="Times New Roman" w:hAnsi="Times New Roman" w:eastAsia="宋体" w:cs="Times New Roman"/>
          <w:kern w:val="0"/>
          <w:sz w:val="24"/>
          <w:szCs w:val="24"/>
          <w:lang w:val="en-US" w:eastAsia="zh-CN" w:bidi="ar-SA"/>
        </w:rPr>
        <w:t>卖方</w:t>
      </w:r>
      <w:r>
        <w:rPr>
          <w:rFonts w:ascii="Times New Roman" w:hAnsi="Times New Roman" w:eastAsia="宋体" w:cs="Times New Roman"/>
          <w:kern w:val="0"/>
          <w:sz w:val="24"/>
          <w:szCs w:val="24"/>
          <w:lang w:val="en-US" w:eastAsia="zh-CN" w:bidi="ar-SA"/>
        </w:rPr>
        <w:t>免费更换。</w:t>
      </w:r>
      <w:r>
        <w:rPr>
          <w:rFonts w:hint="eastAsia" w:ascii="Times New Roman" w:hAnsi="Times New Roman" w:eastAsia="宋体" w:cs="Times New Roman"/>
          <w:kern w:val="0"/>
          <w:sz w:val="24"/>
          <w:szCs w:val="24"/>
          <w:lang w:val="en-US" w:eastAsia="zh-CN" w:bidi="ar-SA"/>
        </w:rPr>
        <w:t>在设备安装过程及保修期期内，如发生质量问题、因运输不当或卖方未全面进行安装调试而致使设备损坏，应由卖方免费</w:t>
      </w:r>
      <w:r>
        <w:rPr>
          <w:rFonts w:hint="eastAsia" w:ascii="Times New Roman" w:hAnsi="Times New Roman" w:eastAsia="宋体" w:cs="Times New Roman"/>
          <w:kern w:val="0"/>
          <w:sz w:val="24"/>
          <w:szCs w:val="24"/>
          <w:lang w:val="en-US" w:eastAsia="zh-Hans" w:bidi="ar-SA"/>
        </w:rPr>
        <w:t>进行</w:t>
      </w:r>
      <w:r>
        <w:rPr>
          <w:rFonts w:hint="eastAsia" w:ascii="Times New Roman" w:hAnsi="Times New Roman" w:eastAsia="宋体" w:cs="Times New Roman"/>
          <w:kern w:val="0"/>
          <w:sz w:val="24"/>
          <w:szCs w:val="24"/>
          <w:lang w:val="en-US" w:eastAsia="zh-CN" w:bidi="ar-SA"/>
        </w:rPr>
        <w:t>维修或更换。</w:t>
      </w:r>
    </w:p>
    <w:p w14:paraId="316EFE2C">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5.</w:t>
      </w:r>
      <w:r>
        <w:rPr>
          <w:rFonts w:hint="eastAsia" w:ascii="Times New Roman" w:hAnsi="Times New Roman" w:eastAsia="宋体" w:cs="Times New Roman"/>
          <w:kern w:val="0"/>
          <w:sz w:val="24"/>
          <w:szCs w:val="24"/>
          <w:lang w:val="en-US" w:eastAsia="zh-CN" w:bidi="ar-SA"/>
        </w:rPr>
        <w:t>设备故障报修的</w:t>
      </w:r>
      <w:r>
        <w:rPr>
          <w:rFonts w:hint="eastAsia" w:ascii="Times New Roman" w:hAnsi="Times New Roman" w:eastAsia="宋体" w:cs="Times New Roman"/>
          <w:kern w:val="0"/>
          <w:sz w:val="24"/>
          <w:szCs w:val="24"/>
          <w:lang w:val="en-US" w:eastAsia="zh-Hans" w:bidi="ar-SA"/>
        </w:rPr>
        <w:t>处理</w:t>
      </w:r>
      <w:r>
        <w:rPr>
          <w:rFonts w:hint="eastAsia" w:ascii="Times New Roman" w:hAnsi="Times New Roman" w:eastAsia="宋体" w:cs="Times New Roman"/>
          <w:kern w:val="0"/>
          <w:sz w:val="24"/>
          <w:szCs w:val="24"/>
          <w:lang w:val="en-US" w:eastAsia="zh-CN" w:bidi="ar-SA"/>
        </w:rPr>
        <w:t>时间：</w:t>
      </w:r>
      <w:r>
        <w:rPr>
          <w:rFonts w:hint="eastAsia" w:ascii="Times New Roman" w:hAnsi="Times New Roman" w:eastAsia="宋体" w:cs="Times New Roman"/>
          <w:kern w:val="0"/>
          <w:sz w:val="24"/>
          <w:szCs w:val="24"/>
          <w:lang w:val="en-US" w:eastAsia="zh-Hans" w:bidi="ar-SA"/>
        </w:rPr>
        <w:t>可通过</w:t>
      </w:r>
      <w:r>
        <w:rPr>
          <w:rFonts w:hint="eastAsia" w:ascii="Times New Roman" w:hAnsi="Times New Roman" w:eastAsia="宋体" w:cs="Times New Roman"/>
          <w:kern w:val="0"/>
          <w:sz w:val="24"/>
          <w:szCs w:val="24"/>
          <w:lang w:val="en-US" w:eastAsia="zh-CN" w:bidi="ar-SA"/>
        </w:rPr>
        <w:t>电话</w:t>
      </w:r>
      <w:r>
        <w:rPr>
          <w:rFonts w:hint="eastAsia" w:ascii="Times New Roman" w:hAnsi="Times New Roman" w:eastAsia="宋体" w:cs="Times New Roman"/>
          <w:kern w:val="0"/>
          <w:sz w:val="24"/>
          <w:szCs w:val="24"/>
          <w:lang w:val="en-US" w:eastAsia="zh-Hans" w:bidi="ar-SA"/>
        </w:rPr>
        <w:t>排除的故障，应在</w:t>
      </w:r>
      <w:r>
        <w:rPr>
          <w:rFonts w:hint="eastAsia" w:ascii="Times New Roman" w:hAnsi="Times New Roman" w:eastAsia="宋体" w:cs="Times New Roman"/>
          <w:kern w:val="0"/>
          <w:sz w:val="24"/>
          <w:szCs w:val="24"/>
          <w:lang w:val="en-US" w:eastAsia="zh-CN" w:bidi="ar-SA"/>
        </w:rPr>
        <w:t>2小时</w:t>
      </w:r>
      <w:r>
        <w:rPr>
          <w:rFonts w:hint="eastAsia" w:ascii="Times New Roman" w:hAnsi="Times New Roman" w:eastAsia="宋体" w:cs="Times New Roman"/>
          <w:kern w:val="0"/>
          <w:sz w:val="24"/>
          <w:szCs w:val="24"/>
          <w:lang w:val="en-US" w:eastAsia="zh-Hans" w:bidi="ar-SA"/>
        </w:rPr>
        <w:t>内解决；</w:t>
      </w:r>
      <w:r>
        <w:rPr>
          <w:rFonts w:hint="eastAsia" w:ascii="Times New Roman" w:hAnsi="Times New Roman" w:eastAsia="宋体" w:cs="Times New Roman"/>
          <w:kern w:val="0"/>
          <w:sz w:val="24"/>
          <w:szCs w:val="24"/>
          <w:lang w:val="en-US" w:eastAsia="zh-CN" w:bidi="ar-SA"/>
        </w:rPr>
        <w:t>如电话无法解决，周一至周五期间24小时内到达现场</w:t>
      </w:r>
      <w:r>
        <w:rPr>
          <w:rFonts w:hint="eastAsia" w:ascii="Times New Roman" w:hAnsi="Times New Roman" w:eastAsia="宋体" w:cs="Times New Roman"/>
          <w:kern w:val="0"/>
          <w:sz w:val="24"/>
          <w:szCs w:val="24"/>
          <w:lang w:val="en-US" w:eastAsia="zh-Hans" w:bidi="ar-SA"/>
        </w:rPr>
        <w:t>并排除故障</w:t>
      </w:r>
      <w:r>
        <w:rPr>
          <w:rFonts w:hint="eastAsia" w:ascii="Times New Roman" w:hAnsi="Times New Roman" w:eastAsia="宋体" w:cs="Times New Roman"/>
          <w:kern w:val="0"/>
          <w:sz w:val="24"/>
          <w:szCs w:val="24"/>
          <w:lang w:val="en-US" w:eastAsia="zh-CN" w:bidi="ar-SA"/>
        </w:rPr>
        <w:t>，其余期间</w:t>
      </w:r>
      <w:r>
        <w:rPr>
          <w:rFonts w:hint="eastAsia" w:ascii="Times New Roman" w:hAnsi="Times New Roman" w:eastAsia="宋体" w:cs="Times New Roman"/>
          <w:kern w:val="0"/>
          <w:sz w:val="24"/>
          <w:szCs w:val="24"/>
          <w:lang w:val="en-US" w:eastAsia="zh-Hans" w:bidi="ar-SA"/>
        </w:rPr>
        <w:t>在</w:t>
      </w:r>
      <w:r>
        <w:rPr>
          <w:rFonts w:hint="eastAsia" w:ascii="Times New Roman" w:hAnsi="Times New Roman" w:eastAsia="宋体" w:cs="Times New Roman"/>
          <w:kern w:val="0"/>
          <w:sz w:val="24"/>
          <w:szCs w:val="24"/>
          <w:lang w:val="en-US" w:eastAsia="zh-CN" w:bidi="ar-SA"/>
        </w:rPr>
        <w:t>48小时</w:t>
      </w:r>
      <w:r>
        <w:rPr>
          <w:rFonts w:hint="eastAsia" w:ascii="Times New Roman" w:hAnsi="Times New Roman" w:eastAsia="宋体" w:cs="Times New Roman"/>
          <w:kern w:val="0"/>
          <w:sz w:val="24"/>
          <w:szCs w:val="24"/>
          <w:lang w:val="en-US" w:eastAsia="zh-Hans" w:bidi="ar-SA"/>
        </w:rPr>
        <w:t>内</w:t>
      </w:r>
      <w:r>
        <w:rPr>
          <w:rFonts w:hint="eastAsia" w:ascii="Times New Roman" w:hAnsi="Times New Roman" w:eastAsia="宋体" w:cs="Times New Roman"/>
          <w:kern w:val="0"/>
          <w:sz w:val="24"/>
          <w:szCs w:val="24"/>
          <w:lang w:val="en-US" w:eastAsia="zh-CN" w:bidi="ar-SA"/>
        </w:rPr>
        <w:t>到达现场</w:t>
      </w:r>
      <w:r>
        <w:rPr>
          <w:rFonts w:hint="eastAsia" w:ascii="Times New Roman" w:hAnsi="Times New Roman" w:eastAsia="宋体" w:cs="Times New Roman"/>
          <w:kern w:val="0"/>
          <w:sz w:val="24"/>
          <w:szCs w:val="24"/>
          <w:lang w:val="en-US" w:eastAsia="zh-Hans" w:bidi="ar-SA"/>
        </w:rPr>
        <w:t>并排除故障</w:t>
      </w:r>
      <w:r>
        <w:rPr>
          <w:rFonts w:hint="eastAsia" w:ascii="Times New Roman" w:hAnsi="Times New Roman" w:eastAsia="宋体" w:cs="Times New Roman"/>
          <w:kern w:val="0"/>
          <w:sz w:val="24"/>
          <w:szCs w:val="24"/>
          <w:lang w:val="en-US" w:eastAsia="zh-CN" w:bidi="ar-SA"/>
        </w:rPr>
        <w:t>。</w:t>
      </w:r>
    </w:p>
    <w:p w14:paraId="576071D4">
      <w:pPr>
        <w:pageBreakBefore w:val="0"/>
        <w:widowControl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jc w:val="both"/>
        <w:textAlignment w:val="auto"/>
        <w:rPr>
          <w:rFonts w:ascii="Times New Roman" w:hAnsi="Times New Roman" w:eastAsia="宋体" w:cs="Times New Roman"/>
          <w:kern w:val="0"/>
          <w:sz w:val="24"/>
          <w:szCs w:val="24"/>
          <w:lang w:val="en-US" w:eastAsia="zh-CN" w:bidi="ar-SA"/>
        </w:rPr>
      </w:pPr>
      <w:r>
        <w:rPr>
          <w:rFonts w:ascii="Times New Roman" w:hAnsi="Times New Roman" w:eastAsia="宋体" w:cs="Times New Roman"/>
          <w:kern w:val="0"/>
          <w:sz w:val="24"/>
          <w:szCs w:val="24"/>
          <w:lang w:val="en-US" w:eastAsia="zh-CN" w:bidi="ar-SA"/>
        </w:rPr>
        <w:t>6.</w:t>
      </w:r>
      <w:r>
        <w:rPr>
          <w:rFonts w:hint="eastAsia" w:ascii="Times New Roman" w:hAnsi="Times New Roman" w:eastAsia="宋体" w:cs="Times New Roman"/>
          <w:kern w:val="0"/>
          <w:sz w:val="24"/>
          <w:szCs w:val="24"/>
          <w:lang w:val="en-US" w:eastAsia="zh-CN" w:bidi="ar-SA"/>
        </w:rPr>
        <w:t>保修期内，所有设备维修服务均为上门服务，由此产生的费用均不再收取。</w:t>
      </w:r>
    </w:p>
    <w:p w14:paraId="657374E3">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bookmarkStart w:id="85" w:name="_Toc201743111"/>
      <w:bookmarkStart w:id="86" w:name="_Toc201997939"/>
      <w:bookmarkStart w:id="87" w:name="_Toc199213740"/>
      <w:bookmarkStart w:id="88" w:name="_Toc199215775"/>
      <w:bookmarkStart w:id="89" w:name="_Toc201719115"/>
      <w:bookmarkStart w:id="90" w:name="_Toc201742856"/>
      <w:bookmarkStart w:id="91" w:name="_Toc199215943"/>
      <w:bookmarkStart w:id="92" w:name="_Toc201401655"/>
      <w:r>
        <w:rPr>
          <w:rFonts w:hint="eastAsia" w:ascii="宋体" w:hAnsi="宋体" w:eastAsia="宋体" w:cs="宋体"/>
          <w:b/>
          <w:bCs/>
          <w:color w:val="000000"/>
          <w:kern w:val="2"/>
          <w:sz w:val="32"/>
          <w:szCs w:val="24"/>
          <w:lang w:val="en-US" w:eastAsia="zh-CN" w:bidi="ar-SA"/>
        </w:rPr>
        <w:t>十一</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不可抗力</w:t>
      </w:r>
    </w:p>
    <w:p w14:paraId="65202EA7">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rPr>
      </w:pP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val="en-US" w:eastAsia="zh-Hans"/>
        </w:rPr>
        <w:t>并提供证明材料</w:t>
      </w:r>
      <w:r>
        <w:rPr>
          <w:rFonts w:hint="eastAsia" w:ascii="宋体" w:hAnsi="宋体" w:eastAsia="宋体" w:cs="宋体"/>
          <w:color w:val="000000"/>
          <w:sz w:val="24"/>
        </w:rPr>
        <w:t>证明不可抗力事件的存在。</w:t>
      </w:r>
    </w:p>
    <w:p w14:paraId="6130ADB9">
      <w:pPr>
        <w:pageBreakBefore w:val="0"/>
        <w:numPr>
          <w:ilvl w:val="0"/>
          <w:numId w:val="0"/>
        </w:numPr>
        <w:kinsoku/>
        <w:wordWrap/>
        <w:overflowPunct/>
        <w:topLinePunct w:val="0"/>
        <w:bidi w:val="0"/>
        <w:spacing w:before="0" w:after="0" w:afterLines="-2147483648"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rPr>
        <w:t>2.不可抗力事件发生后，</w:t>
      </w:r>
      <w:r>
        <w:rPr>
          <w:rFonts w:hint="eastAsia" w:ascii="宋体" w:hAnsi="宋体" w:eastAsia="宋体" w:cs="宋体"/>
          <w:color w:val="000000"/>
          <w:sz w:val="24"/>
          <w:lang w:val="en-US"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val="en-US" w:eastAsia="zh-Hans"/>
        </w:rPr>
        <w:t>追究违约责任</w:t>
      </w:r>
      <w:r>
        <w:rPr>
          <w:rFonts w:hint="eastAsia" w:ascii="宋体" w:hAnsi="宋体" w:eastAsia="宋体" w:cs="宋体"/>
          <w:color w:val="000000"/>
          <w:sz w:val="24"/>
        </w:rPr>
        <w:t>。</w:t>
      </w:r>
    </w:p>
    <w:p w14:paraId="30F333D0">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十</w:t>
      </w:r>
      <w:r>
        <w:rPr>
          <w:rFonts w:hint="eastAsia" w:ascii="宋体" w:hAnsi="宋体" w:eastAsia="宋体" w:cs="宋体"/>
          <w:b/>
          <w:bCs/>
          <w:color w:val="000000"/>
          <w:kern w:val="2"/>
          <w:sz w:val="32"/>
          <w:szCs w:val="24"/>
          <w:lang w:val="en-US" w:eastAsia="zh-CN" w:bidi="ar-SA"/>
        </w:rPr>
        <w:t>二</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合同生效</w:t>
      </w:r>
    </w:p>
    <w:p w14:paraId="2DA9C12E">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本合同一式</w:t>
      </w: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肆</w:t>
      </w:r>
      <w:r>
        <w:rPr>
          <w:rFonts w:hint="eastAsia" w:ascii="宋体" w:hAnsi="宋体" w:eastAsia="宋体" w:cs="宋体"/>
          <w:color w:val="000000"/>
          <w:sz w:val="24"/>
          <w:lang w:val="en-US" w:eastAsia="zh-Hans"/>
        </w:rPr>
        <w:t>】</w:t>
      </w:r>
      <w:r>
        <w:rPr>
          <w:rFonts w:hint="eastAsia" w:ascii="宋体" w:hAnsi="宋体" w:eastAsia="宋体" w:cs="宋体"/>
          <w:color w:val="000000"/>
          <w:sz w:val="24"/>
        </w:rPr>
        <w:t>份，双方各执</w:t>
      </w:r>
      <w:r>
        <w:rPr>
          <w:rFonts w:hint="eastAsia" w:ascii="宋体" w:hAnsi="宋体" w:eastAsia="宋体" w:cs="宋体"/>
          <w:color w:val="000000"/>
          <w:sz w:val="24"/>
          <w:lang w:val="en-US" w:eastAsia="zh-Hans"/>
        </w:rPr>
        <w:t>【</w:t>
      </w:r>
      <w:r>
        <w:rPr>
          <w:rFonts w:hint="eastAsia" w:ascii="宋体" w:hAnsi="宋体" w:eastAsia="宋体" w:cs="宋体"/>
          <w:color w:val="000000"/>
          <w:sz w:val="24"/>
          <w:lang w:val="en-US" w:eastAsia="zh-CN"/>
        </w:rPr>
        <w:t>贰</w:t>
      </w:r>
      <w:r>
        <w:rPr>
          <w:rFonts w:hint="eastAsia" w:ascii="宋体" w:hAnsi="宋体" w:eastAsia="宋体" w:cs="宋体"/>
          <w:color w:val="000000"/>
          <w:sz w:val="24"/>
          <w:lang w:val="en-US" w:eastAsia="zh-Hans"/>
        </w:rPr>
        <w:t>】</w:t>
      </w:r>
      <w:r>
        <w:rPr>
          <w:rFonts w:hint="eastAsia" w:ascii="宋体" w:hAnsi="宋体" w:eastAsia="宋体" w:cs="宋体"/>
          <w:color w:val="000000"/>
          <w:sz w:val="24"/>
        </w:rPr>
        <w:t>份，经双方法定代表人或</w:t>
      </w:r>
      <w:r>
        <w:rPr>
          <w:rFonts w:hint="eastAsia" w:ascii="宋体" w:hAnsi="宋体" w:eastAsia="宋体" w:cs="宋体"/>
          <w:color w:val="000000"/>
          <w:sz w:val="24"/>
          <w:lang w:eastAsia="zh-Hans"/>
        </w:rPr>
        <w:t>授权代表</w:t>
      </w:r>
      <w:r>
        <w:rPr>
          <w:rFonts w:hint="eastAsia" w:ascii="宋体" w:hAnsi="宋体" w:eastAsia="宋体" w:cs="宋体"/>
          <w:color w:val="000000"/>
          <w:sz w:val="24"/>
        </w:rPr>
        <w:t>签字并加盖合同章</w:t>
      </w:r>
      <w:r>
        <w:rPr>
          <w:rFonts w:hint="eastAsia" w:ascii="宋体" w:hAnsi="宋体" w:eastAsia="宋体" w:cs="宋体"/>
          <w:color w:val="000000"/>
          <w:sz w:val="24"/>
          <w:lang w:eastAsia="zh-Hans"/>
        </w:rPr>
        <w:t>（或公章）</w:t>
      </w:r>
      <w:r>
        <w:rPr>
          <w:rFonts w:hint="eastAsia" w:ascii="宋体" w:hAnsi="宋体" w:eastAsia="宋体" w:cs="宋体"/>
          <w:color w:val="000000"/>
          <w:sz w:val="24"/>
        </w:rPr>
        <w:t>后生效，合同生效日期以最后一</w:t>
      </w:r>
      <w:r>
        <w:rPr>
          <w:rFonts w:hint="eastAsia" w:ascii="宋体" w:hAnsi="宋体" w:eastAsia="宋体" w:cs="宋体"/>
          <w:color w:val="000000"/>
          <w:sz w:val="24"/>
          <w:lang w:eastAsia="zh-Hans"/>
        </w:rPr>
        <w:t>方</w:t>
      </w:r>
      <w:r>
        <w:rPr>
          <w:rFonts w:hint="eastAsia" w:ascii="宋体" w:hAnsi="宋体" w:eastAsia="宋体" w:cs="宋体"/>
          <w:color w:val="000000"/>
          <w:sz w:val="24"/>
        </w:rPr>
        <w:t>签字</w:t>
      </w:r>
      <w:r>
        <w:rPr>
          <w:rFonts w:hint="eastAsia" w:ascii="宋体" w:hAnsi="宋体" w:eastAsia="宋体" w:cs="宋体"/>
          <w:color w:val="000000"/>
          <w:sz w:val="24"/>
          <w:lang w:eastAsia="zh-Hans"/>
        </w:rPr>
        <w:t>盖章</w:t>
      </w:r>
      <w:r>
        <w:rPr>
          <w:rFonts w:hint="eastAsia" w:ascii="宋体" w:hAnsi="宋体" w:eastAsia="宋体" w:cs="宋体"/>
          <w:color w:val="000000"/>
          <w:sz w:val="24"/>
        </w:rPr>
        <w:t>日为准。</w:t>
      </w:r>
    </w:p>
    <w:p w14:paraId="74030EA9">
      <w:pPr>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outlineLvl w:val="2"/>
        <w:rPr>
          <w:rFonts w:ascii="宋体" w:hAnsi="宋体" w:eastAsia="宋体" w:cs="宋体"/>
          <w:b/>
          <w:bCs/>
          <w:color w:val="000000"/>
          <w:kern w:val="2"/>
          <w:sz w:val="32"/>
          <w:szCs w:val="24"/>
          <w:lang w:val="en-US" w:eastAsia="zh-CN" w:bidi="ar-SA"/>
        </w:rPr>
      </w:pPr>
      <w:r>
        <w:rPr>
          <w:rFonts w:hint="eastAsia" w:ascii="宋体" w:hAnsi="宋体" w:eastAsia="宋体" w:cs="宋体"/>
          <w:b/>
          <w:bCs/>
          <w:color w:val="000000"/>
          <w:kern w:val="2"/>
          <w:sz w:val="32"/>
          <w:szCs w:val="24"/>
          <w:lang w:val="en-US" w:eastAsia="zh-Hans" w:bidi="ar-SA"/>
        </w:rPr>
        <w:t>十</w:t>
      </w:r>
      <w:r>
        <w:rPr>
          <w:rFonts w:hint="eastAsia" w:ascii="宋体" w:hAnsi="宋体" w:eastAsia="宋体" w:cs="宋体"/>
          <w:b/>
          <w:bCs/>
          <w:color w:val="000000"/>
          <w:kern w:val="2"/>
          <w:sz w:val="32"/>
          <w:szCs w:val="24"/>
          <w:lang w:val="en-US" w:eastAsia="zh-CN" w:bidi="ar-SA"/>
        </w:rPr>
        <w:t>三</w:t>
      </w:r>
      <w:r>
        <w:rPr>
          <w:rFonts w:hint="eastAsia" w:ascii="宋体" w:hAnsi="宋体" w:eastAsia="宋体" w:cs="宋体"/>
          <w:b/>
          <w:bCs/>
          <w:color w:val="000000"/>
          <w:kern w:val="2"/>
          <w:sz w:val="32"/>
          <w:szCs w:val="24"/>
          <w:lang w:val="en-US" w:eastAsia="zh-Hans" w:bidi="ar-SA"/>
        </w:rPr>
        <w:t>、</w:t>
      </w:r>
      <w:r>
        <w:rPr>
          <w:rFonts w:hint="eastAsia" w:ascii="宋体" w:hAnsi="宋体" w:eastAsia="宋体" w:cs="宋体"/>
          <w:b/>
          <w:bCs/>
          <w:color w:val="000000"/>
          <w:kern w:val="2"/>
          <w:sz w:val="32"/>
          <w:szCs w:val="24"/>
          <w:lang w:val="en-US" w:eastAsia="zh-CN" w:bidi="ar-SA"/>
        </w:rPr>
        <w:t>其他约定事项</w:t>
      </w:r>
      <w:bookmarkEnd w:id="85"/>
      <w:bookmarkEnd w:id="86"/>
      <w:bookmarkEnd w:id="87"/>
      <w:bookmarkEnd w:id="88"/>
      <w:bookmarkEnd w:id="89"/>
      <w:bookmarkEnd w:id="90"/>
      <w:bookmarkEnd w:id="91"/>
      <w:bookmarkEnd w:id="92"/>
    </w:p>
    <w:p w14:paraId="25448493">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1.本合同未尽事宜，按照</w:t>
      </w:r>
      <w:r>
        <w:rPr>
          <w:rFonts w:hint="eastAsia" w:ascii="宋体" w:hAnsi="宋体" w:eastAsia="宋体" w:cs="宋体"/>
          <w:color w:val="000000"/>
          <w:sz w:val="24"/>
          <w:lang w:eastAsia="zh-Hans"/>
        </w:rPr>
        <w:t>采购</w:t>
      </w:r>
      <w:r>
        <w:rPr>
          <w:rFonts w:hint="eastAsia" w:ascii="宋体" w:hAnsi="宋体" w:eastAsia="宋体" w:cs="宋体"/>
          <w:color w:val="000000"/>
          <w:sz w:val="24"/>
        </w:rPr>
        <w:t>文件的有关规定、中标人</w:t>
      </w:r>
      <w:r>
        <w:rPr>
          <w:rFonts w:ascii="宋体" w:hAnsi="宋体" w:eastAsia="宋体" w:cs="宋体"/>
          <w:color w:val="000000"/>
          <w:sz w:val="24"/>
        </w:rPr>
        <w:t>/</w:t>
      </w:r>
      <w:r>
        <w:rPr>
          <w:rFonts w:hint="eastAsia" w:ascii="宋体" w:hAnsi="宋体" w:eastAsia="宋体" w:cs="宋体"/>
          <w:color w:val="000000"/>
          <w:sz w:val="24"/>
          <w:lang w:eastAsia="zh-Hans"/>
        </w:rPr>
        <w:t>中选人</w:t>
      </w:r>
      <w:r>
        <w:rPr>
          <w:rFonts w:hint="eastAsia" w:ascii="宋体" w:hAnsi="宋体" w:eastAsia="宋体" w:cs="宋体"/>
          <w:color w:val="000000"/>
          <w:sz w:val="24"/>
        </w:rPr>
        <w:t>的中标文件</w:t>
      </w:r>
      <w:r>
        <w:rPr>
          <w:rFonts w:ascii="宋体" w:hAnsi="宋体" w:eastAsia="宋体" w:cs="宋体"/>
          <w:color w:val="000000"/>
          <w:sz w:val="24"/>
        </w:rPr>
        <w:t>/</w:t>
      </w:r>
      <w:r>
        <w:rPr>
          <w:rFonts w:hint="eastAsia" w:ascii="宋体" w:hAnsi="宋体" w:eastAsia="宋体" w:cs="宋体"/>
          <w:color w:val="000000"/>
          <w:sz w:val="24"/>
          <w:lang w:eastAsia="zh-Hans"/>
        </w:rPr>
        <w:t>成交通知书</w:t>
      </w:r>
      <w:r>
        <w:rPr>
          <w:rFonts w:hint="eastAsia" w:ascii="宋体" w:hAnsi="宋体" w:eastAsia="宋体" w:cs="宋体"/>
          <w:color w:val="000000"/>
          <w:sz w:val="24"/>
        </w:rPr>
        <w:t>及其澄清、说明或者补正文件执行。</w:t>
      </w:r>
    </w:p>
    <w:p w14:paraId="57E15C38">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2.本合同中的附件由《供应商廉洁协议书》组成，均为本合同不可分割的部分，与本合同具有相同的法律效力。</w:t>
      </w:r>
    </w:p>
    <w:p w14:paraId="51622B87">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3.一方当事人未经另一方书面同意，不得将其合同项下的权利和义务全部或部分转让给第三方。</w:t>
      </w:r>
    </w:p>
    <w:p w14:paraId="6B14CA4B">
      <w:pPr>
        <w:pageBreakBefore w:val="0"/>
        <w:kinsoku/>
        <w:wordWrap/>
        <w:overflowPunct/>
        <w:topLinePunct w:val="0"/>
        <w:bidi w:val="0"/>
        <w:spacing w:afterLines="-2147483648" w:line="360" w:lineRule="auto"/>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eastAsia="宋体" w:cs="宋体"/>
          <w:color w:val="000000"/>
          <w:sz w:val="24"/>
        </w:rPr>
        <w:t xml:space="preserve">    </w:t>
      </w:r>
    </w:p>
    <w:p w14:paraId="3B533FB8">
      <w:pPr>
        <w:pageBreakBefore w:val="0"/>
        <w:kinsoku/>
        <w:wordWrap/>
        <w:overflowPunct/>
        <w:topLinePunct w:val="0"/>
        <w:bidi w:val="0"/>
        <w:spacing w:afterLines="-2147483648" w:line="360" w:lineRule="auto"/>
        <w:ind w:firstLine="480" w:firstLineChars="200"/>
        <w:textAlignment w:val="auto"/>
        <w:rPr>
          <w:rFonts w:hint="eastAsia" w:ascii="宋体" w:hAnsi="宋体" w:eastAsia="宋体" w:cs="宋体"/>
          <w:color w:val="000000"/>
          <w:sz w:val="24"/>
          <w:lang w:eastAsia="zh-Hans"/>
        </w:rPr>
      </w:pPr>
      <w:r>
        <w:rPr>
          <w:rFonts w:ascii="宋体" w:hAnsi="宋体" w:eastAsia="宋体" w:cs="宋体"/>
          <w:color w:val="000000"/>
          <w:sz w:val="24"/>
        </w:rPr>
        <w:t>5.</w:t>
      </w:r>
      <w:r>
        <w:rPr>
          <w:rFonts w:hint="eastAsia" w:ascii="宋体" w:hAnsi="宋体" w:eastAsia="宋体" w:cs="宋体"/>
          <w:color w:val="000000"/>
          <w:sz w:val="24"/>
          <w:lang w:eastAsia="zh-Hans"/>
        </w:rPr>
        <w:t>因履行本合同产生的争议由双方协商解决，协商不成的，任何一方均可向买方所在地有管辖权的人民法院提起诉讼。</w:t>
      </w:r>
    </w:p>
    <w:p w14:paraId="4B1F9896">
      <w:pPr>
        <w:keepNext/>
        <w:keepLines/>
        <w:widowControl w:val="0"/>
        <w:spacing w:before="260" w:after="260" w:line="416" w:lineRule="auto"/>
        <w:jc w:val="both"/>
        <w:outlineLvl w:val="2"/>
        <w:rPr>
          <w:rFonts w:hint="eastAsia" w:ascii="宋体" w:hAnsi="宋体" w:eastAsia="宋体" w:cs="宋体"/>
          <w:b/>
          <w:bCs/>
          <w:color w:val="000000"/>
          <w:kern w:val="2"/>
          <w:sz w:val="24"/>
          <w:szCs w:val="32"/>
          <w:lang w:val="en-US" w:eastAsia="zh-Hans" w:bidi="ar-SA"/>
        </w:rPr>
      </w:pPr>
    </w:p>
    <w:p w14:paraId="6F824E00">
      <w:pPr>
        <w:spacing w:afterLines="-2147483648" w:line="240" w:lineRule="auto"/>
        <w:rPr>
          <w:rFonts w:hint="eastAsia" w:ascii="宋体" w:hAnsi="宋体" w:eastAsia="宋体" w:cs="宋体"/>
          <w:color w:val="000000"/>
          <w:sz w:val="24"/>
          <w:lang w:eastAsia="zh-Hans"/>
        </w:rPr>
      </w:pPr>
    </w:p>
    <w:p w14:paraId="0EB2B4E6">
      <w:pPr>
        <w:keepNext/>
        <w:keepLines/>
        <w:widowControl w:val="0"/>
        <w:spacing w:before="260" w:after="260" w:line="416" w:lineRule="auto"/>
        <w:jc w:val="both"/>
        <w:outlineLvl w:val="2"/>
        <w:rPr>
          <w:rFonts w:hint="eastAsia" w:ascii="宋体" w:hAnsi="宋体" w:eastAsia="宋体" w:cs="宋体"/>
          <w:b/>
          <w:bCs/>
          <w:color w:val="000000"/>
          <w:kern w:val="2"/>
          <w:sz w:val="24"/>
          <w:szCs w:val="32"/>
          <w:lang w:val="en-US" w:eastAsia="zh-Hans" w:bidi="ar-SA"/>
        </w:rPr>
      </w:pPr>
    </w:p>
    <w:p w14:paraId="511E98A0">
      <w:pPr>
        <w:spacing w:afterLines="-2147483648" w:line="240" w:lineRule="auto"/>
        <w:rPr>
          <w:rFonts w:ascii="Times New Roman" w:hAnsi="Times New Roman" w:eastAsia="宋体"/>
          <w:lang w:eastAsia="zh-Hans"/>
        </w:rPr>
      </w:pP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5F1AF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4195C6F4">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买方（</w:t>
            </w:r>
            <w:r>
              <w:rPr>
                <w:rFonts w:hint="eastAsia" w:ascii="宋体" w:hAnsi="宋体" w:eastAsia="宋体" w:cs="宋体"/>
                <w:color w:val="000000"/>
                <w:sz w:val="24"/>
                <w:lang w:eastAsia="zh-Hans"/>
              </w:rPr>
              <w:t>公章</w:t>
            </w:r>
            <w:r>
              <w:rPr>
                <w:rFonts w:ascii="宋体" w:hAnsi="宋体" w:eastAsia="宋体" w:cs="宋体"/>
                <w:color w:val="000000"/>
                <w:sz w:val="24"/>
                <w:lang w:eastAsia="zh-Hans"/>
              </w:rPr>
              <w:t>/</w:t>
            </w:r>
            <w:r>
              <w:rPr>
                <w:rFonts w:hint="eastAsia" w:ascii="宋体" w:hAnsi="宋体" w:eastAsia="宋体" w:cs="宋体"/>
                <w:color w:val="000000"/>
                <w:sz w:val="24"/>
              </w:rPr>
              <w:t>合同章）：</w:t>
            </w:r>
          </w:p>
        </w:tc>
        <w:tc>
          <w:tcPr>
            <w:tcW w:w="4389" w:type="dxa"/>
            <w:noWrap w:val="0"/>
            <w:vAlign w:val="top"/>
          </w:tcPr>
          <w:p w14:paraId="7FDED34B">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卖方（</w:t>
            </w:r>
            <w:r>
              <w:rPr>
                <w:rFonts w:hint="eastAsia" w:ascii="宋体" w:hAnsi="宋体" w:eastAsia="宋体" w:cs="宋体"/>
                <w:color w:val="000000"/>
                <w:sz w:val="24"/>
                <w:lang w:eastAsia="zh-Hans"/>
              </w:rPr>
              <w:t>公章</w:t>
            </w:r>
            <w:r>
              <w:rPr>
                <w:rFonts w:ascii="宋体" w:hAnsi="宋体" w:eastAsia="宋体" w:cs="宋体"/>
                <w:color w:val="000000"/>
                <w:sz w:val="24"/>
                <w:lang w:eastAsia="zh-Hans"/>
              </w:rPr>
              <w:t>/</w:t>
            </w:r>
            <w:r>
              <w:rPr>
                <w:rFonts w:hint="eastAsia" w:ascii="宋体" w:hAnsi="宋体" w:eastAsia="宋体" w:cs="宋体"/>
                <w:color w:val="000000"/>
                <w:sz w:val="24"/>
              </w:rPr>
              <w:t>合同章）：</w:t>
            </w:r>
          </w:p>
          <w:p w14:paraId="38FA7B2D">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p>
        </w:tc>
      </w:tr>
      <w:tr w14:paraId="7FAD4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29129767">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法定代表人</w:t>
            </w:r>
          </w:p>
          <w:p w14:paraId="612F803F">
            <w:pPr>
              <w:pageBreakBefore w:val="0"/>
              <w:kinsoku/>
              <w:wordWrap/>
              <w:overflowPunct/>
              <w:topLinePunct w:val="0"/>
              <w:bidi w:val="0"/>
              <w:spacing w:before="156" w:beforeLines="50" w:after="60" w:afterLines="-2147483648" w:line="360" w:lineRule="auto"/>
              <w:textAlignment w:val="auto"/>
              <w:rPr>
                <w:rFonts w:ascii="Times New Roman" w:hAnsi="Times New Roman" w:eastAsia="宋体"/>
                <w:sz w:val="24"/>
              </w:rPr>
            </w:pPr>
            <w:r>
              <w:rPr>
                <w:rFonts w:hint="eastAsia" w:ascii="宋体" w:hAnsi="宋体" w:eastAsia="宋体" w:cs="宋体"/>
                <w:color w:val="000000"/>
                <w:sz w:val="24"/>
              </w:rPr>
              <w:t>或授权</w:t>
            </w:r>
            <w:r>
              <w:rPr>
                <w:rFonts w:hint="eastAsia" w:ascii="宋体" w:hAnsi="宋体" w:eastAsia="宋体" w:cs="宋体"/>
                <w:color w:val="000000"/>
                <w:sz w:val="24"/>
                <w:lang w:eastAsia="zh-Hans"/>
              </w:rPr>
              <w:t>代表</w:t>
            </w:r>
            <w:r>
              <w:rPr>
                <w:rFonts w:hint="eastAsia" w:ascii="宋体" w:hAnsi="宋体" w:eastAsia="宋体" w:cs="宋体"/>
                <w:color w:val="000000"/>
                <w:sz w:val="24"/>
              </w:rPr>
              <w:t>(签字)：</w:t>
            </w:r>
          </w:p>
        </w:tc>
        <w:tc>
          <w:tcPr>
            <w:tcW w:w="4389" w:type="dxa"/>
            <w:noWrap w:val="0"/>
            <w:vAlign w:val="top"/>
          </w:tcPr>
          <w:p w14:paraId="6842EDBF">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法定代表人</w:t>
            </w:r>
          </w:p>
          <w:p w14:paraId="65EC3802">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或授权</w:t>
            </w:r>
            <w:r>
              <w:rPr>
                <w:rFonts w:hint="eastAsia" w:ascii="宋体" w:hAnsi="宋体" w:eastAsia="宋体" w:cs="宋体"/>
                <w:color w:val="000000"/>
                <w:sz w:val="24"/>
                <w:lang w:eastAsia="zh-Hans"/>
              </w:rPr>
              <w:t>代表</w:t>
            </w:r>
            <w:r>
              <w:rPr>
                <w:rFonts w:hint="eastAsia" w:ascii="宋体" w:hAnsi="宋体" w:eastAsia="宋体" w:cs="宋体"/>
                <w:color w:val="000000"/>
                <w:sz w:val="24"/>
              </w:rPr>
              <w:t>(签字)：</w:t>
            </w:r>
          </w:p>
        </w:tc>
      </w:tr>
      <w:tr w14:paraId="6164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DA95C31">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p>
        </w:tc>
        <w:tc>
          <w:tcPr>
            <w:tcW w:w="4389" w:type="dxa"/>
            <w:noWrap w:val="0"/>
            <w:vAlign w:val="top"/>
          </w:tcPr>
          <w:p w14:paraId="5AFF4E92">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p>
        </w:tc>
      </w:tr>
      <w:tr w14:paraId="3BC23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94E5DCF">
            <w:pPr>
              <w:pageBreakBefore w:val="0"/>
              <w:kinsoku/>
              <w:wordWrap/>
              <w:overflowPunct/>
              <w:topLinePunct w:val="0"/>
              <w:bidi w:val="0"/>
              <w:spacing w:before="156" w:beforeLines="50" w:after="60" w:afterLines="-2147483648" w:line="360" w:lineRule="auto"/>
              <w:textAlignment w:val="auto"/>
              <w:rPr>
                <w:rFonts w:ascii="宋体" w:hAnsi="宋体" w:eastAsia="宋体" w:cs="宋体"/>
                <w:color w:val="000000"/>
                <w:sz w:val="24"/>
              </w:rPr>
            </w:pPr>
            <w:r>
              <w:rPr>
                <w:rFonts w:hint="eastAsia" w:ascii="宋体" w:hAnsi="宋体" w:eastAsia="宋体" w:cs="宋体"/>
                <w:color w:val="000000"/>
                <w:sz w:val="24"/>
              </w:rPr>
              <w:t>日期：</w:t>
            </w:r>
            <w:r>
              <w:rPr>
                <w:rFonts w:ascii="宋体" w:hAnsi="宋体" w:eastAsia="宋体" w:cs="宋体"/>
                <w:color w:val="000000"/>
                <w:sz w:val="24"/>
              </w:rPr>
              <w:t xml:space="preserve">    </w:t>
            </w:r>
            <w:r>
              <w:rPr>
                <w:rFonts w:hint="eastAsia" w:ascii="宋体" w:hAnsi="宋体" w:eastAsia="宋体" w:cs="宋体"/>
                <w:color w:val="000000"/>
                <w:sz w:val="24"/>
                <w:lang w:eastAsia="zh-Hans"/>
              </w:rPr>
              <w:t>年</w:t>
            </w:r>
            <w:r>
              <w:rPr>
                <w:rFonts w:ascii="宋体" w:hAnsi="宋体" w:eastAsia="宋体" w:cs="宋体"/>
                <w:color w:val="000000"/>
                <w:sz w:val="24"/>
                <w:lang w:eastAsia="zh-Hans"/>
              </w:rPr>
              <w:t xml:space="preserve">    </w:t>
            </w:r>
            <w:r>
              <w:rPr>
                <w:rFonts w:hint="eastAsia" w:ascii="宋体" w:hAnsi="宋体" w:eastAsia="宋体" w:cs="宋体"/>
                <w:color w:val="000000"/>
                <w:sz w:val="24"/>
                <w:lang w:eastAsia="zh-Hans"/>
              </w:rPr>
              <w:t>月</w:t>
            </w:r>
            <w:r>
              <w:rPr>
                <w:rFonts w:ascii="宋体" w:hAnsi="宋体" w:eastAsia="宋体" w:cs="宋体"/>
                <w:color w:val="000000"/>
                <w:sz w:val="24"/>
                <w:lang w:eastAsia="zh-Hans"/>
              </w:rPr>
              <w:t xml:space="preserve">    </w:t>
            </w:r>
            <w:r>
              <w:rPr>
                <w:rFonts w:hint="eastAsia" w:ascii="宋体" w:hAnsi="宋体" w:eastAsia="宋体" w:cs="宋体"/>
                <w:color w:val="000000"/>
                <w:sz w:val="24"/>
                <w:lang w:eastAsia="zh-Hans"/>
              </w:rPr>
              <w:t>日</w:t>
            </w:r>
          </w:p>
        </w:tc>
        <w:tc>
          <w:tcPr>
            <w:tcW w:w="4389" w:type="dxa"/>
            <w:noWrap w:val="0"/>
            <w:vAlign w:val="top"/>
          </w:tcPr>
          <w:p w14:paraId="19CB46E6">
            <w:pPr>
              <w:pageBreakBefore w:val="0"/>
              <w:kinsoku/>
              <w:wordWrap/>
              <w:overflowPunct/>
              <w:topLinePunct w:val="0"/>
              <w:bidi w:val="0"/>
              <w:spacing w:before="156" w:beforeLines="50" w:after="60" w:afterLines="-2147483648" w:line="360" w:lineRule="auto"/>
              <w:textAlignment w:val="auto"/>
              <w:rPr>
                <w:rFonts w:ascii="Times New Roman" w:hAnsi="Times New Roman" w:eastAsia="宋体"/>
              </w:rPr>
            </w:pPr>
            <w:r>
              <w:rPr>
                <w:rFonts w:hint="eastAsia" w:ascii="Times New Roman" w:hAnsi="Times New Roman" w:eastAsia="宋体"/>
              </w:rPr>
              <w:t>日期：</w:t>
            </w:r>
            <w:r>
              <w:rPr>
                <w:rFonts w:ascii="Times New Roman" w:hAnsi="Times New Roman" w:eastAsia="宋体"/>
              </w:rPr>
              <w:t xml:space="preserve">    </w:t>
            </w:r>
            <w:r>
              <w:rPr>
                <w:rFonts w:hint="eastAsia" w:ascii="Times New Roman" w:hAnsi="Times New Roman" w:eastAsia="宋体"/>
                <w:lang w:eastAsia="zh-Hans"/>
              </w:rPr>
              <w:t>年</w:t>
            </w:r>
            <w:r>
              <w:rPr>
                <w:rFonts w:ascii="Times New Roman" w:hAnsi="Times New Roman" w:eastAsia="宋体"/>
                <w:lang w:eastAsia="zh-Hans"/>
              </w:rPr>
              <w:t xml:space="preserve">    </w:t>
            </w:r>
            <w:r>
              <w:rPr>
                <w:rFonts w:hint="eastAsia" w:ascii="Times New Roman" w:hAnsi="Times New Roman" w:eastAsia="宋体"/>
                <w:lang w:eastAsia="zh-Hans"/>
              </w:rPr>
              <w:t>月</w:t>
            </w:r>
            <w:r>
              <w:rPr>
                <w:rFonts w:ascii="Times New Roman" w:hAnsi="Times New Roman" w:eastAsia="宋体"/>
                <w:lang w:eastAsia="zh-Hans"/>
              </w:rPr>
              <w:t xml:space="preserve">    </w:t>
            </w:r>
            <w:r>
              <w:rPr>
                <w:rFonts w:hint="eastAsia" w:ascii="Times New Roman" w:hAnsi="Times New Roman" w:eastAsia="宋体"/>
                <w:lang w:eastAsia="zh-Hans"/>
              </w:rPr>
              <w:t>日</w:t>
            </w:r>
          </w:p>
        </w:tc>
      </w:tr>
    </w:tbl>
    <w:p w14:paraId="5C5911F0">
      <w:pPr>
        <w:pageBreakBefore w:val="0"/>
        <w:kinsoku/>
        <w:wordWrap/>
        <w:overflowPunct/>
        <w:topLinePunct w:val="0"/>
        <w:bidi w:val="0"/>
        <w:spacing w:afterLines="-2147483648" w:line="360" w:lineRule="auto"/>
        <w:textAlignment w:val="auto"/>
        <w:rPr>
          <w:rFonts w:ascii="Times New Roman" w:hAnsi="Times New Roman" w:eastAsia="宋体"/>
        </w:rPr>
      </w:pPr>
      <w:bookmarkStart w:id="93" w:name="_Toc416353562"/>
    </w:p>
    <w:bookmarkEnd w:id="93"/>
    <w:p w14:paraId="0F4E04A5">
      <w:pPr>
        <w:rPr>
          <w:rFonts w:ascii="黑体" w:hAnsi="Times New Roman" w:eastAsia="黑体"/>
          <w:b/>
          <w:color w:val="000000"/>
          <w:sz w:val="30"/>
          <w:szCs w:val="30"/>
        </w:rPr>
      </w:pPr>
      <w:bookmarkStart w:id="94" w:name="_Hlk111222939"/>
      <w:r>
        <w:rPr>
          <w:rFonts w:ascii="黑体" w:hAnsi="Times New Roman" w:eastAsia="黑体"/>
          <w:b/>
          <w:color w:val="000000"/>
          <w:sz w:val="30"/>
          <w:szCs w:val="30"/>
        </w:rPr>
        <w:br w:type="page"/>
      </w:r>
    </w:p>
    <w:p w14:paraId="1F9BE33A">
      <w:pPr>
        <w:pageBreakBefore w:val="0"/>
        <w:kinsoku/>
        <w:wordWrap/>
        <w:overflowPunct/>
        <w:topLinePunct w:val="0"/>
        <w:bidi w:val="0"/>
        <w:spacing w:before="240" w:afterLines="-2147483648" w:line="360" w:lineRule="auto"/>
        <w:jc w:val="left"/>
        <w:textAlignment w:val="auto"/>
        <w:outlineLvl w:val="1"/>
        <w:rPr>
          <w:rFonts w:ascii="黑体" w:hAnsi="Times New Roman" w:eastAsia="黑体"/>
          <w:b/>
          <w:color w:val="000000"/>
          <w:sz w:val="30"/>
          <w:szCs w:val="30"/>
        </w:rPr>
      </w:pPr>
      <w:r>
        <w:rPr>
          <w:rFonts w:ascii="黑体" w:hAnsi="Times New Roman" w:eastAsia="黑体"/>
          <w:b/>
          <w:color w:val="000000"/>
          <w:sz w:val="30"/>
          <w:szCs w:val="30"/>
        </w:rPr>
        <w:t>附件1：</w:t>
      </w:r>
      <w:r>
        <w:rPr>
          <w:rFonts w:hint="eastAsia" w:ascii="黑体" w:hAnsi="Times New Roman" w:eastAsia="黑体"/>
          <w:b/>
          <w:color w:val="000000"/>
          <w:sz w:val="30"/>
          <w:szCs w:val="30"/>
        </w:rPr>
        <w:t>供应商廉</w:t>
      </w:r>
      <w:r>
        <w:rPr>
          <w:rFonts w:hint="eastAsia" w:ascii="黑体" w:hAnsi="Times New Roman" w:eastAsia="黑体"/>
          <w:b/>
          <w:color w:val="000000"/>
          <w:sz w:val="30"/>
          <w:szCs w:val="30"/>
          <w:lang w:eastAsia="zh-Hans"/>
        </w:rPr>
        <w:t>洁</w:t>
      </w:r>
      <w:r>
        <w:rPr>
          <w:rFonts w:hint="eastAsia" w:ascii="黑体" w:hAnsi="Times New Roman" w:eastAsia="黑体"/>
          <w:b/>
          <w:color w:val="000000"/>
          <w:sz w:val="30"/>
          <w:szCs w:val="30"/>
        </w:rPr>
        <w:t>协议书</w:t>
      </w:r>
    </w:p>
    <w:p w14:paraId="36D90A04">
      <w:pPr>
        <w:pageBreakBefore w:val="0"/>
        <w:kinsoku/>
        <w:wordWrap/>
        <w:overflowPunct/>
        <w:topLinePunct w:val="0"/>
        <w:bidi w:val="0"/>
        <w:spacing w:after="60" w:afterLines="-2147483648" w:line="360" w:lineRule="auto"/>
        <w:ind w:firstLine="723" w:firstLineChars="200"/>
        <w:jc w:val="center"/>
        <w:textAlignment w:val="auto"/>
        <w:rPr>
          <w:rFonts w:ascii="宋体" w:hAnsi="宋体" w:eastAsia="宋体"/>
          <w:b/>
          <w:sz w:val="36"/>
          <w:szCs w:val="36"/>
        </w:rPr>
      </w:pPr>
    </w:p>
    <w:p w14:paraId="2751CD4C">
      <w:pPr>
        <w:pageBreakBefore w:val="0"/>
        <w:kinsoku/>
        <w:wordWrap/>
        <w:overflowPunct/>
        <w:topLinePunct w:val="0"/>
        <w:bidi w:val="0"/>
        <w:spacing w:after="60" w:afterLines="-2147483648" w:line="360" w:lineRule="auto"/>
        <w:ind w:firstLine="723" w:firstLineChars="200"/>
        <w:jc w:val="center"/>
        <w:textAlignment w:val="auto"/>
        <w:rPr>
          <w:rFonts w:ascii="宋体" w:hAnsi="宋体" w:eastAsia="宋体"/>
          <w:b/>
          <w:sz w:val="36"/>
          <w:szCs w:val="36"/>
        </w:rPr>
      </w:pPr>
      <w:r>
        <w:rPr>
          <w:rFonts w:hint="eastAsia" w:ascii="宋体" w:hAnsi="宋体" w:eastAsia="宋体"/>
          <w:b/>
          <w:sz w:val="36"/>
          <w:szCs w:val="36"/>
        </w:rPr>
        <w:t>供应商廉</w:t>
      </w:r>
      <w:r>
        <w:rPr>
          <w:rFonts w:hint="eastAsia" w:ascii="宋体" w:hAnsi="宋体" w:eastAsia="宋体"/>
          <w:b/>
          <w:sz w:val="36"/>
          <w:szCs w:val="36"/>
          <w:lang w:eastAsia="zh-Hans"/>
        </w:rPr>
        <w:t>洁</w:t>
      </w:r>
      <w:r>
        <w:rPr>
          <w:rFonts w:hint="eastAsia" w:ascii="宋体" w:hAnsi="宋体" w:eastAsia="宋体"/>
          <w:b/>
          <w:sz w:val="36"/>
          <w:szCs w:val="36"/>
        </w:rPr>
        <w:t>协议书</w:t>
      </w:r>
    </w:p>
    <w:p w14:paraId="7B6BFC90">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为倡导防腐倡廉，诚实守信的经营作风，更好的维护甲乙双方的合作关系，强化对经营活动的法律约束，规范相关业务人员的廉洁行为。特作如下规定：</w:t>
      </w:r>
    </w:p>
    <w:p w14:paraId="11EF24A6">
      <w:pPr>
        <w:pageBreakBefore w:val="0"/>
        <w:numPr>
          <w:ilvl w:val="0"/>
          <w:numId w:val="4"/>
        </w:numPr>
        <w:tabs>
          <w:tab w:val="left" w:pos="425"/>
        </w:tabs>
        <w:kinsoku/>
        <w:wordWrap/>
        <w:overflowPunct/>
        <w:topLinePunct w:val="0"/>
        <w:bidi w:val="0"/>
        <w:spacing w:after="25" w:afterLines="-2147483648" w:line="360" w:lineRule="auto"/>
        <w:ind w:left="0" w:firstLine="480" w:firstLineChars="200"/>
        <w:jc w:val="left"/>
        <w:textAlignment w:val="auto"/>
        <w:rPr>
          <w:rFonts w:ascii="宋体" w:hAnsi="宋体" w:eastAsia="宋体"/>
          <w:sz w:val="24"/>
        </w:rPr>
      </w:pPr>
      <w:r>
        <w:rPr>
          <w:rFonts w:hint="eastAsia" w:ascii="宋体" w:hAnsi="宋体" w:eastAsia="宋体"/>
          <w:sz w:val="24"/>
        </w:rPr>
        <w:t>严禁甲方人员有以下行为：</w:t>
      </w:r>
    </w:p>
    <w:p w14:paraId="4819E577">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利用职务便利在经营活动中谋取个人私利，损害甲方利益；</w:t>
      </w:r>
    </w:p>
    <w:p w14:paraId="6D965D45">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在经济活动中索取、收受财物。</w:t>
      </w:r>
    </w:p>
    <w:p w14:paraId="1EEF90DE">
      <w:pPr>
        <w:pageBreakBefore w:val="0"/>
        <w:numPr>
          <w:ilvl w:val="0"/>
          <w:numId w:val="4"/>
        </w:numPr>
        <w:tabs>
          <w:tab w:val="left" w:pos="425"/>
        </w:tabs>
        <w:kinsoku/>
        <w:wordWrap/>
        <w:overflowPunct/>
        <w:topLinePunct w:val="0"/>
        <w:bidi w:val="0"/>
        <w:spacing w:after="25" w:afterLines="-2147483648" w:line="360" w:lineRule="auto"/>
        <w:ind w:left="0" w:firstLine="480" w:firstLineChars="200"/>
        <w:jc w:val="left"/>
        <w:textAlignment w:val="auto"/>
        <w:rPr>
          <w:rFonts w:ascii="宋体" w:hAnsi="宋体" w:eastAsia="宋体"/>
          <w:sz w:val="24"/>
        </w:rPr>
      </w:pPr>
      <w:r>
        <w:rPr>
          <w:rFonts w:hint="eastAsia" w:ascii="宋体" w:hAnsi="宋体" w:eastAsia="宋体"/>
          <w:sz w:val="24"/>
        </w:rPr>
        <w:t>乙方不可以有以下行为：</w:t>
      </w:r>
    </w:p>
    <w:p w14:paraId="52663AF8">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1.</w:t>
      </w:r>
      <w:r>
        <w:rPr>
          <w:rFonts w:hint="eastAsia" w:ascii="宋体" w:hAnsi="宋体" w:eastAsia="宋体"/>
          <w:sz w:val="24"/>
        </w:rPr>
        <w:t>向甲方人员行贿或变相行贿；</w:t>
      </w:r>
    </w:p>
    <w:p w14:paraId="22678AEB">
      <w:pPr>
        <w:pageBreakBefore w:val="0"/>
        <w:numPr>
          <w:ilvl w:val="0"/>
          <w:numId w:val="0"/>
        </w:numPr>
        <w:kinsoku/>
        <w:wordWrap/>
        <w:overflowPunct/>
        <w:topLinePunct w:val="0"/>
        <w:bidi w:val="0"/>
        <w:spacing w:after="25" w:afterLines="-2147483648" w:line="360" w:lineRule="auto"/>
        <w:ind w:left="420" w:leftChars="200" w:firstLine="0" w:firstLineChars="0"/>
        <w:jc w:val="left"/>
        <w:textAlignment w:val="auto"/>
        <w:rPr>
          <w:rFonts w:ascii="宋体" w:hAnsi="宋体" w:eastAsia="宋体"/>
          <w:sz w:val="24"/>
        </w:rPr>
      </w:pPr>
      <w:r>
        <w:rPr>
          <w:rFonts w:hint="default" w:ascii="宋体" w:hAnsi="宋体" w:eastAsia="宋体"/>
          <w:sz w:val="24"/>
        </w:rPr>
        <w:t>2.</w:t>
      </w:r>
      <w:r>
        <w:rPr>
          <w:rFonts w:hint="eastAsia" w:ascii="宋体" w:hAnsi="宋体" w:eastAsia="宋体"/>
          <w:sz w:val="24"/>
        </w:rPr>
        <w:t>向甲方人员赠送现金、购物卡、贵重礼品等</w:t>
      </w:r>
      <w:r>
        <w:rPr>
          <w:rFonts w:hint="eastAsia" w:ascii="宋体" w:hAnsi="宋体" w:eastAsia="宋体"/>
          <w:sz w:val="24"/>
          <w:lang w:eastAsia="zh-Hans"/>
        </w:rPr>
        <w:t>。</w:t>
      </w:r>
    </w:p>
    <w:p w14:paraId="3F6FC5C5">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以上规定的执行希望得到甲乙双方的支持和配合，若甲方人员有违反上述规定的行为，乙方须告知甲方，甲方将严肃处理，绝不姑息。</w:t>
      </w:r>
    </w:p>
    <w:p w14:paraId="134CA3F4">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如乙方人员有违反上述规定的行为，甲方有权终止与乙方的合作，并</w:t>
      </w:r>
      <w:r>
        <w:rPr>
          <w:rFonts w:hint="eastAsia" w:ascii="宋体" w:hAnsi="宋体" w:eastAsia="宋体"/>
          <w:sz w:val="24"/>
          <w:lang w:eastAsia="zh-Hans"/>
        </w:rPr>
        <w:t>要求乙方按照</w:t>
      </w:r>
      <w:r>
        <w:rPr>
          <w:rFonts w:hint="eastAsia" w:ascii="宋体" w:hAnsi="宋体" w:eastAsia="宋体"/>
          <w:sz w:val="24"/>
        </w:rPr>
        <w:t>合同金额的</w:t>
      </w:r>
      <w:r>
        <w:rPr>
          <w:rFonts w:ascii="宋体" w:hAnsi="宋体" w:eastAsia="宋体"/>
          <w:sz w:val="24"/>
        </w:rPr>
        <w:t>20%</w:t>
      </w:r>
      <w:r>
        <w:rPr>
          <w:rFonts w:hint="eastAsia" w:ascii="宋体" w:hAnsi="宋体" w:eastAsia="宋体"/>
          <w:sz w:val="24"/>
          <w:lang w:eastAsia="zh-Hans"/>
        </w:rPr>
        <w:t>支付违约金</w:t>
      </w:r>
      <w:r>
        <w:rPr>
          <w:rFonts w:ascii="宋体" w:hAnsi="宋体" w:eastAsia="宋体"/>
          <w:sz w:val="24"/>
        </w:rPr>
        <w:t>，由此造成的后果，包括甲方的损失将由乙方承担，必要时甲方将追究乙方的</w:t>
      </w:r>
      <w:r>
        <w:rPr>
          <w:rFonts w:hint="eastAsia" w:ascii="宋体" w:hAnsi="宋体" w:eastAsia="宋体"/>
          <w:sz w:val="24"/>
          <w:lang w:eastAsia="zh-Hans"/>
        </w:rPr>
        <w:t>其他</w:t>
      </w:r>
      <w:r>
        <w:rPr>
          <w:rFonts w:ascii="宋体" w:hAnsi="宋体" w:eastAsia="宋体"/>
          <w:sz w:val="24"/>
        </w:rPr>
        <w:t>法律责任。</w:t>
      </w:r>
    </w:p>
    <w:p w14:paraId="35C55299">
      <w:pPr>
        <w:pageBreakBefore w:val="0"/>
        <w:kinsoku/>
        <w:wordWrap/>
        <w:overflowPunct/>
        <w:topLinePunct w:val="0"/>
        <w:bidi w:val="0"/>
        <w:spacing w:after="60" w:afterLines="-2147483648" w:line="360" w:lineRule="auto"/>
        <w:ind w:firstLine="480" w:firstLineChars="200"/>
        <w:textAlignment w:val="auto"/>
        <w:rPr>
          <w:rFonts w:ascii="宋体" w:hAnsi="宋体" w:eastAsia="宋体"/>
          <w:sz w:val="24"/>
        </w:rPr>
      </w:pPr>
      <w:r>
        <w:rPr>
          <w:rFonts w:hint="eastAsia" w:ascii="宋体" w:hAnsi="宋体" w:eastAsia="宋体"/>
          <w:sz w:val="24"/>
        </w:rPr>
        <w:t>为了互惠互利的长期发展关系，敬请互相配合。</w:t>
      </w:r>
    </w:p>
    <w:p w14:paraId="79E161F1">
      <w:pPr>
        <w:pageBreakBefore w:val="0"/>
        <w:kinsoku/>
        <w:wordWrap/>
        <w:overflowPunct/>
        <w:topLinePunct w:val="0"/>
        <w:bidi w:val="0"/>
        <w:spacing w:after="60" w:afterLines="-2147483648" w:line="360" w:lineRule="auto"/>
        <w:ind w:left="561" w:leftChars="267" w:firstLine="480" w:firstLineChars="200"/>
        <w:textAlignment w:val="auto"/>
        <w:rPr>
          <w:rFonts w:ascii="宋体" w:hAnsi="宋体" w:eastAsia="宋体"/>
          <w:sz w:val="24"/>
        </w:rPr>
      </w:pPr>
    </w:p>
    <w:p w14:paraId="544D7018">
      <w:pPr>
        <w:pageBreakBefore w:val="0"/>
        <w:kinsoku/>
        <w:wordWrap/>
        <w:overflowPunct/>
        <w:topLinePunct w:val="0"/>
        <w:bidi w:val="0"/>
        <w:spacing w:after="60" w:afterLines="-2147483648" w:line="360" w:lineRule="auto"/>
        <w:ind w:left="561" w:leftChars="267" w:firstLine="480" w:firstLineChars="200"/>
        <w:textAlignment w:val="auto"/>
        <w:rPr>
          <w:rFonts w:ascii="宋体" w:hAnsi="宋体" w:eastAsia="宋体"/>
          <w:sz w:val="24"/>
        </w:rPr>
      </w:pPr>
    </w:p>
    <w:p w14:paraId="28A723E5">
      <w:pPr>
        <w:pageBreakBefore w:val="0"/>
        <w:kinsoku/>
        <w:wordWrap/>
        <w:overflowPunct/>
        <w:topLinePunct w:val="0"/>
        <w:bidi w:val="0"/>
        <w:spacing w:after="60" w:afterLines="-2147483648" w:line="360" w:lineRule="auto"/>
        <w:ind w:left="561" w:leftChars="267" w:firstLine="480" w:firstLineChars="200"/>
        <w:textAlignment w:val="auto"/>
        <w:rPr>
          <w:rFonts w:ascii="宋体" w:hAnsi="宋体" w:eastAsia="宋体"/>
          <w:sz w:val="24"/>
        </w:rPr>
      </w:pPr>
    </w:p>
    <w:p w14:paraId="09310887">
      <w:pPr>
        <w:pageBreakBefore w:val="0"/>
        <w:kinsoku/>
        <w:wordWrap/>
        <w:overflowPunct/>
        <w:topLinePunct w:val="0"/>
        <w:bidi w:val="0"/>
        <w:spacing w:after="60" w:afterLines="-2147483648" w:line="360" w:lineRule="auto"/>
        <w:ind w:left="561" w:leftChars="267"/>
        <w:textAlignment w:val="auto"/>
        <w:rPr>
          <w:rFonts w:ascii="宋体" w:hAnsi="宋体" w:eastAsia="宋体"/>
          <w:sz w:val="24"/>
        </w:rPr>
      </w:pPr>
      <w:r>
        <w:rPr>
          <w:rFonts w:hint="eastAsia" w:ascii="宋体" w:hAnsi="宋体" w:eastAsia="宋体"/>
          <w:sz w:val="24"/>
        </w:rPr>
        <w:t xml:space="preserve">甲方：                         </w:t>
      </w:r>
      <w:r>
        <w:rPr>
          <w:rFonts w:ascii="宋体" w:hAnsi="宋体" w:eastAsia="宋体"/>
          <w:sz w:val="24"/>
        </w:rPr>
        <w:t xml:space="preserve">   </w:t>
      </w:r>
      <w:r>
        <w:rPr>
          <w:rFonts w:hint="eastAsia" w:ascii="宋体" w:hAnsi="宋体" w:eastAsia="宋体"/>
          <w:sz w:val="24"/>
        </w:rPr>
        <w:t>乙方：</w:t>
      </w:r>
    </w:p>
    <w:p w14:paraId="15257DBC">
      <w:pPr>
        <w:pageBreakBefore w:val="0"/>
        <w:widowControl w:val="0"/>
        <w:kinsoku/>
        <w:wordWrap/>
        <w:overflowPunct/>
        <w:topLinePunct w:val="0"/>
        <w:bidi w:val="0"/>
        <w:spacing w:after="60" w:line="360" w:lineRule="auto"/>
        <w:ind w:left="420" w:leftChars="200" w:firstLine="480" w:firstLineChars="200"/>
        <w:jc w:val="both"/>
        <w:textAlignment w:val="auto"/>
        <w:rPr>
          <w:rFonts w:ascii="宋体" w:hAnsi="宋体" w:eastAsia="宋体" w:cs="Times New Roman"/>
          <w:kern w:val="2"/>
          <w:sz w:val="52"/>
          <w:szCs w:val="24"/>
          <w:lang w:val="en-US" w:eastAsia="zh-CN" w:bidi="ar-SA"/>
        </w:rPr>
      </w:pPr>
      <w:r>
        <w:rPr>
          <w:rFonts w:hint="eastAsia" w:ascii="宋体" w:hAnsi="宋体" w:eastAsia="宋体" w:cs="Times New Roman"/>
          <w:kern w:val="2"/>
          <w:sz w:val="24"/>
          <w:szCs w:val="24"/>
          <w:lang w:val="en-US" w:eastAsia="zh-CN" w:bidi="ar-SA"/>
        </w:rPr>
        <w:t>年</w:t>
      </w:r>
      <w:r>
        <w:rPr>
          <w:rFonts w:ascii="宋体" w:hAnsi="宋体" w:eastAsia="宋体" w:cs="Times New Roman"/>
          <w:kern w:val="2"/>
          <w:sz w:val="24"/>
          <w:szCs w:val="24"/>
          <w:lang w:val="en-US" w:eastAsia="zh-CN" w:bidi="ar-SA"/>
        </w:rPr>
        <w:t xml:space="preserve">  月   日                                年     月   日</w:t>
      </w:r>
      <w:bookmarkEnd w:id="94"/>
    </w:p>
    <w:p w14:paraId="2E1470E3">
      <w:pPr>
        <w:pageBreakBefore w:val="0"/>
        <w:kinsoku/>
        <w:wordWrap/>
        <w:overflowPunct/>
        <w:topLinePunct w:val="0"/>
        <w:bidi w:val="0"/>
        <w:spacing w:afterLines="-2147483648" w:line="360" w:lineRule="auto"/>
        <w:jc w:val="left"/>
        <w:textAlignment w:val="auto"/>
        <w:rPr>
          <w:rFonts w:ascii="Times New Roman" w:hAnsi="Times New Roman" w:eastAsia="宋体"/>
          <w:lang w:bidi="ar"/>
        </w:rPr>
      </w:pPr>
    </w:p>
    <w:p w14:paraId="47ECD5DF">
      <w:pPr>
        <w:spacing w:after="78"/>
        <w:rPr>
          <w:rFonts w:ascii="Times New Roman" w:hAnsi="Times New Roman" w:eastAsia="仿宋"/>
        </w:rPr>
      </w:pPr>
      <w:r>
        <w:rPr>
          <w:rFonts w:ascii="Times New Roman" w:hAnsi="Times New Roman" w:eastAsia="仿宋"/>
        </w:rPr>
        <w:br w:type="page"/>
      </w:r>
    </w:p>
    <w:p w14:paraId="63D5B6DC">
      <w:pPr>
        <w:pStyle w:val="3"/>
        <w:numPr>
          <w:ilvl w:val="0"/>
          <w:numId w:val="2"/>
        </w:numPr>
        <w:spacing w:after="78"/>
        <w:ind w:left="0" w:firstLine="0"/>
        <w:jc w:val="center"/>
        <w:rPr>
          <w:rFonts w:ascii="Times New Roman" w:hAnsi="Times New Roman" w:eastAsia="仿宋"/>
          <w:sz w:val="32"/>
          <w:szCs w:val="32"/>
        </w:rPr>
      </w:pPr>
      <w:r>
        <w:rPr>
          <w:rFonts w:hint="eastAsia" w:ascii="Times New Roman" w:hAnsi="Times New Roman" w:eastAsia="仿宋"/>
          <w:sz w:val="32"/>
          <w:szCs w:val="32"/>
        </w:rPr>
        <w:t>报价文件格式</w:t>
      </w:r>
    </w:p>
    <w:p w14:paraId="18D4F083">
      <w:pPr>
        <w:spacing w:after="78"/>
        <w:rPr>
          <w:rFonts w:ascii="Times New Roman" w:hAnsi="Times New Roman" w:eastAsia="仿宋"/>
        </w:rPr>
      </w:pPr>
    </w:p>
    <w:p w14:paraId="3C1B9C38">
      <w:pPr>
        <w:pStyle w:val="62"/>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hint="eastAsia" w:ascii="Times New Roman" w:hAnsi="Times New Roman"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76CBEB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0A44E6E4">
            <w:pPr>
              <w:widowControl/>
              <w:spacing w:after="78" w:line="360" w:lineRule="atLeast"/>
              <w:jc w:val="center"/>
              <w:rPr>
                <w:rFonts w:hint="eastAsia" w:ascii="Times New Roman" w:hAnsi="Times New Roman" w:eastAsia="仿宋" w:cs="仿宋"/>
                <w:sz w:val="24"/>
                <w:szCs w:val="20"/>
                <w:lang w:eastAsia="zh-CN"/>
              </w:rPr>
            </w:pPr>
            <w:r>
              <w:rPr>
                <w:rFonts w:hint="eastAsia" w:ascii="Times New Roman" w:hAnsi="Times New Roman" w:eastAsia="仿宋" w:cs="仿宋"/>
                <w:sz w:val="24"/>
                <w:szCs w:val="20"/>
              </w:rPr>
              <w:t>单位名称</w:t>
            </w:r>
            <w:r>
              <w:rPr>
                <w:rFonts w:hint="eastAsia" w:ascii="Times New Roman" w:hAnsi="Times New Roman" w:eastAsia="仿宋" w:cs="仿宋"/>
                <w:sz w:val="24"/>
                <w:szCs w:val="20"/>
                <w:lang w:eastAsia="zh-CN"/>
              </w:rPr>
              <w:t>（</w:t>
            </w:r>
            <w:r>
              <w:rPr>
                <w:rFonts w:hint="eastAsia" w:ascii="Times New Roman" w:hAnsi="Times New Roman" w:eastAsia="仿宋" w:cs="仿宋"/>
                <w:sz w:val="24"/>
                <w:szCs w:val="20"/>
                <w:lang w:val="en-US" w:eastAsia="zh-CN"/>
              </w:rPr>
              <w:t>盖章</w:t>
            </w:r>
            <w:r>
              <w:rPr>
                <w:rFonts w:hint="eastAsia" w:ascii="Times New Roman" w:hAnsi="Times New Roman" w:eastAsia="仿宋" w:cs="仿宋"/>
                <w:sz w:val="24"/>
                <w:szCs w:val="20"/>
                <w:lang w:eastAsia="zh-CN"/>
              </w:rPr>
              <w:t>）</w:t>
            </w:r>
          </w:p>
        </w:tc>
        <w:tc>
          <w:tcPr>
            <w:tcW w:w="6693" w:type="dxa"/>
            <w:gridSpan w:val="6"/>
            <w:vAlign w:val="center"/>
          </w:tcPr>
          <w:p w14:paraId="105A6471">
            <w:pPr>
              <w:widowControl/>
              <w:spacing w:after="78" w:line="360" w:lineRule="atLeast"/>
              <w:jc w:val="center"/>
              <w:rPr>
                <w:rFonts w:ascii="Times New Roman" w:hAnsi="Times New Roman" w:eastAsia="仿宋" w:cs="仿宋"/>
                <w:sz w:val="24"/>
                <w:szCs w:val="20"/>
              </w:rPr>
            </w:pPr>
          </w:p>
        </w:tc>
      </w:tr>
      <w:tr w14:paraId="2DAA2B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19BD9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注册地址</w:t>
            </w:r>
          </w:p>
        </w:tc>
        <w:tc>
          <w:tcPr>
            <w:tcW w:w="3443" w:type="dxa"/>
            <w:gridSpan w:val="3"/>
            <w:vAlign w:val="center"/>
          </w:tcPr>
          <w:p w14:paraId="5E8B63D5">
            <w:pPr>
              <w:widowControl/>
              <w:spacing w:after="78" w:line="360" w:lineRule="atLeast"/>
              <w:jc w:val="center"/>
              <w:rPr>
                <w:rFonts w:ascii="Times New Roman" w:hAnsi="Times New Roman" w:eastAsia="仿宋" w:cs="仿宋"/>
                <w:sz w:val="24"/>
                <w:szCs w:val="20"/>
              </w:rPr>
            </w:pPr>
          </w:p>
        </w:tc>
        <w:tc>
          <w:tcPr>
            <w:tcW w:w="1320" w:type="dxa"/>
            <w:vAlign w:val="center"/>
          </w:tcPr>
          <w:p w14:paraId="2481C6A3">
            <w:pPr>
              <w:widowControl/>
              <w:spacing w:after="78" w:line="360" w:lineRule="atLeast"/>
              <w:rPr>
                <w:rFonts w:ascii="Times New Roman" w:hAnsi="Times New Roman" w:eastAsia="仿宋" w:cs="仿宋"/>
                <w:sz w:val="24"/>
                <w:szCs w:val="20"/>
              </w:rPr>
            </w:pPr>
            <w:r>
              <w:rPr>
                <w:rFonts w:hint="eastAsia" w:ascii="Times New Roman" w:hAnsi="Times New Roman" w:eastAsia="仿宋" w:cs="仿宋"/>
                <w:sz w:val="24"/>
                <w:szCs w:val="20"/>
              </w:rPr>
              <w:t>邮政编码</w:t>
            </w:r>
          </w:p>
        </w:tc>
        <w:tc>
          <w:tcPr>
            <w:tcW w:w="1930" w:type="dxa"/>
            <w:gridSpan w:val="2"/>
            <w:vAlign w:val="center"/>
          </w:tcPr>
          <w:p w14:paraId="21AE100B">
            <w:pPr>
              <w:widowControl/>
              <w:spacing w:after="78" w:line="360" w:lineRule="atLeast"/>
              <w:jc w:val="center"/>
              <w:rPr>
                <w:rFonts w:ascii="Times New Roman" w:hAnsi="Times New Roman" w:eastAsia="仿宋" w:cs="仿宋"/>
                <w:sz w:val="24"/>
                <w:szCs w:val="20"/>
              </w:rPr>
            </w:pPr>
          </w:p>
        </w:tc>
      </w:tr>
      <w:tr w14:paraId="52F2C9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45934E0">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联系方式</w:t>
            </w:r>
          </w:p>
        </w:tc>
        <w:tc>
          <w:tcPr>
            <w:tcW w:w="957" w:type="dxa"/>
            <w:vAlign w:val="center"/>
          </w:tcPr>
          <w:p w14:paraId="1D4E70B6">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联系人</w:t>
            </w:r>
          </w:p>
        </w:tc>
        <w:tc>
          <w:tcPr>
            <w:tcW w:w="2486" w:type="dxa"/>
            <w:gridSpan w:val="2"/>
            <w:vAlign w:val="center"/>
          </w:tcPr>
          <w:p w14:paraId="6546A8FE">
            <w:pPr>
              <w:widowControl/>
              <w:spacing w:after="78" w:line="360" w:lineRule="atLeast"/>
              <w:jc w:val="center"/>
              <w:rPr>
                <w:rFonts w:ascii="Times New Roman" w:hAnsi="Times New Roman" w:eastAsia="仿宋" w:cs="仿宋"/>
                <w:sz w:val="24"/>
                <w:szCs w:val="20"/>
              </w:rPr>
            </w:pPr>
          </w:p>
        </w:tc>
        <w:tc>
          <w:tcPr>
            <w:tcW w:w="1320" w:type="dxa"/>
            <w:vAlign w:val="center"/>
          </w:tcPr>
          <w:p w14:paraId="62CDFEEC">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930" w:type="dxa"/>
            <w:gridSpan w:val="2"/>
            <w:vAlign w:val="center"/>
          </w:tcPr>
          <w:p w14:paraId="13B99E18">
            <w:pPr>
              <w:widowControl/>
              <w:spacing w:after="78" w:line="360" w:lineRule="atLeast"/>
              <w:jc w:val="center"/>
              <w:rPr>
                <w:rFonts w:ascii="Times New Roman" w:hAnsi="Times New Roman" w:eastAsia="仿宋" w:cs="仿宋"/>
                <w:sz w:val="24"/>
                <w:szCs w:val="20"/>
              </w:rPr>
            </w:pPr>
          </w:p>
        </w:tc>
      </w:tr>
      <w:tr w14:paraId="4AFB00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73A30D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法定代表人</w:t>
            </w:r>
          </w:p>
        </w:tc>
        <w:tc>
          <w:tcPr>
            <w:tcW w:w="957" w:type="dxa"/>
            <w:vAlign w:val="center"/>
          </w:tcPr>
          <w:p w14:paraId="1E707F79">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姓名</w:t>
            </w:r>
          </w:p>
        </w:tc>
        <w:tc>
          <w:tcPr>
            <w:tcW w:w="3806" w:type="dxa"/>
            <w:gridSpan w:val="3"/>
            <w:vAlign w:val="center"/>
          </w:tcPr>
          <w:p w14:paraId="5CD716DA">
            <w:pPr>
              <w:widowControl/>
              <w:spacing w:after="78" w:line="360" w:lineRule="atLeast"/>
              <w:jc w:val="center"/>
              <w:rPr>
                <w:rFonts w:ascii="Times New Roman" w:hAnsi="Times New Roman" w:eastAsia="仿宋" w:cs="仿宋"/>
                <w:sz w:val="24"/>
                <w:szCs w:val="20"/>
              </w:rPr>
            </w:pPr>
          </w:p>
        </w:tc>
        <w:tc>
          <w:tcPr>
            <w:tcW w:w="850" w:type="dxa"/>
            <w:vAlign w:val="center"/>
          </w:tcPr>
          <w:p w14:paraId="4294977D">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电话</w:t>
            </w:r>
          </w:p>
        </w:tc>
        <w:tc>
          <w:tcPr>
            <w:tcW w:w="1080" w:type="dxa"/>
            <w:vAlign w:val="center"/>
          </w:tcPr>
          <w:p w14:paraId="59847EA2">
            <w:pPr>
              <w:widowControl/>
              <w:spacing w:after="78" w:line="360" w:lineRule="atLeast"/>
              <w:jc w:val="center"/>
              <w:rPr>
                <w:rFonts w:ascii="Times New Roman" w:hAnsi="Times New Roman" w:eastAsia="仿宋" w:cs="仿宋"/>
                <w:sz w:val="24"/>
                <w:szCs w:val="20"/>
              </w:rPr>
            </w:pPr>
          </w:p>
        </w:tc>
      </w:tr>
      <w:tr w14:paraId="57990E4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A3F5A2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成立时间</w:t>
            </w:r>
          </w:p>
        </w:tc>
        <w:tc>
          <w:tcPr>
            <w:tcW w:w="2196" w:type="dxa"/>
            <w:gridSpan w:val="2"/>
            <w:tcBorders>
              <w:bottom w:val="single" w:color="auto" w:sz="4" w:space="0"/>
            </w:tcBorders>
            <w:vAlign w:val="center"/>
          </w:tcPr>
          <w:p w14:paraId="0B7193C9">
            <w:pPr>
              <w:widowControl/>
              <w:spacing w:after="78" w:line="360" w:lineRule="atLeast"/>
              <w:jc w:val="center"/>
              <w:rPr>
                <w:rFonts w:ascii="Times New Roman" w:hAnsi="Times New Roman" w:eastAsia="仿宋" w:cs="仿宋"/>
                <w:sz w:val="24"/>
                <w:szCs w:val="20"/>
              </w:rPr>
            </w:pPr>
          </w:p>
        </w:tc>
        <w:tc>
          <w:tcPr>
            <w:tcW w:w="4497" w:type="dxa"/>
            <w:gridSpan w:val="4"/>
            <w:tcBorders>
              <w:bottom w:val="single" w:color="auto" w:sz="4" w:space="0"/>
            </w:tcBorders>
            <w:vAlign w:val="center"/>
          </w:tcPr>
          <w:p w14:paraId="1F3F39CC">
            <w:pPr>
              <w:widowControl/>
              <w:spacing w:after="78" w:line="360" w:lineRule="atLeast"/>
              <w:jc w:val="left"/>
              <w:rPr>
                <w:rFonts w:ascii="Times New Roman" w:hAnsi="Times New Roman" w:eastAsia="仿宋" w:cs="仿宋"/>
                <w:sz w:val="24"/>
                <w:szCs w:val="20"/>
              </w:rPr>
            </w:pPr>
            <w:r>
              <w:rPr>
                <w:rFonts w:hint="eastAsia" w:ascii="Times New Roman" w:hAnsi="Times New Roman" w:eastAsia="仿宋" w:cs="仿宋"/>
                <w:sz w:val="24"/>
                <w:szCs w:val="20"/>
              </w:rPr>
              <w:t>员工总人数：</w:t>
            </w:r>
          </w:p>
        </w:tc>
      </w:tr>
      <w:tr w14:paraId="2E087F3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5C61C27">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营业执照号</w:t>
            </w:r>
          </w:p>
        </w:tc>
        <w:tc>
          <w:tcPr>
            <w:tcW w:w="6693" w:type="dxa"/>
            <w:gridSpan w:val="6"/>
            <w:vAlign w:val="center"/>
          </w:tcPr>
          <w:p w14:paraId="3C32D3E4">
            <w:pPr>
              <w:spacing w:after="78" w:line="360" w:lineRule="atLeast"/>
              <w:jc w:val="center"/>
              <w:rPr>
                <w:rFonts w:ascii="Times New Roman" w:hAnsi="Times New Roman" w:eastAsia="仿宋" w:cs="仿宋"/>
                <w:sz w:val="24"/>
                <w:szCs w:val="20"/>
              </w:rPr>
            </w:pPr>
          </w:p>
          <w:p w14:paraId="04F7B5DC">
            <w:pPr>
              <w:widowControl/>
              <w:spacing w:after="78" w:line="360" w:lineRule="atLeast"/>
              <w:jc w:val="center"/>
              <w:rPr>
                <w:rFonts w:ascii="Times New Roman" w:hAnsi="Times New Roman" w:eastAsia="仿宋" w:cs="仿宋"/>
                <w:sz w:val="24"/>
                <w:szCs w:val="20"/>
              </w:rPr>
            </w:pPr>
          </w:p>
        </w:tc>
      </w:tr>
      <w:tr w14:paraId="684501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704D645">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注册资金</w:t>
            </w:r>
          </w:p>
        </w:tc>
        <w:tc>
          <w:tcPr>
            <w:tcW w:w="6693" w:type="dxa"/>
            <w:gridSpan w:val="6"/>
            <w:vAlign w:val="center"/>
          </w:tcPr>
          <w:p w14:paraId="2F9CC984">
            <w:pPr>
              <w:spacing w:after="78" w:line="360" w:lineRule="atLeast"/>
              <w:jc w:val="center"/>
              <w:rPr>
                <w:rFonts w:ascii="Times New Roman" w:hAnsi="Times New Roman" w:eastAsia="仿宋" w:cs="仿宋"/>
                <w:sz w:val="24"/>
                <w:szCs w:val="20"/>
              </w:rPr>
            </w:pPr>
          </w:p>
          <w:p w14:paraId="2CEBAC7D">
            <w:pPr>
              <w:widowControl/>
              <w:spacing w:after="78" w:line="360" w:lineRule="atLeast"/>
              <w:jc w:val="center"/>
              <w:rPr>
                <w:rFonts w:ascii="Times New Roman" w:hAnsi="Times New Roman" w:eastAsia="仿宋" w:cs="仿宋"/>
                <w:sz w:val="24"/>
                <w:szCs w:val="20"/>
              </w:rPr>
            </w:pPr>
          </w:p>
        </w:tc>
      </w:tr>
      <w:tr w14:paraId="5B7317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A5AD0F4">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开户银行</w:t>
            </w:r>
          </w:p>
        </w:tc>
        <w:tc>
          <w:tcPr>
            <w:tcW w:w="6693" w:type="dxa"/>
            <w:gridSpan w:val="6"/>
            <w:tcBorders>
              <w:top w:val="single" w:color="auto" w:sz="4" w:space="0"/>
            </w:tcBorders>
            <w:vAlign w:val="center"/>
          </w:tcPr>
          <w:p w14:paraId="490EE4FA">
            <w:pPr>
              <w:widowControl/>
              <w:spacing w:after="78" w:line="360" w:lineRule="atLeast"/>
              <w:jc w:val="center"/>
              <w:rPr>
                <w:rFonts w:ascii="Times New Roman" w:hAnsi="Times New Roman" w:eastAsia="仿宋" w:cs="仿宋"/>
                <w:sz w:val="24"/>
                <w:szCs w:val="20"/>
              </w:rPr>
            </w:pPr>
          </w:p>
        </w:tc>
      </w:tr>
      <w:tr w14:paraId="72E4D73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584FD3">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开户账号</w:t>
            </w:r>
          </w:p>
        </w:tc>
        <w:tc>
          <w:tcPr>
            <w:tcW w:w="6693" w:type="dxa"/>
            <w:gridSpan w:val="6"/>
            <w:vAlign w:val="center"/>
          </w:tcPr>
          <w:p w14:paraId="7BFB4DCE">
            <w:pPr>
              <w:widowControl/>
              <w:spacing w:after="78" w:line="360" w:lineRule="atLeast"/>
              <w:jc w:val="center"/>
              <w:rPr>
                <w:rFonts w:ascii="Times New Roman" w:hAnsi="Times New Roman" w:eastAsia="仿宋" w:cs="仿宋"/>
                <w:sz w:val="24"/>
                <w:szCs w:val="20"/>
              </w:rPr>
            </w:pPr>
          </w:p>
        </w:tc>
      </w:tr>
      <w:tr w14:paraId="4166B1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0212ABA">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经营范围</w:t>
            </w:r>
          </w:p>
        </w:tc>
        <w:tc>
          <w:tcPr>
            <w:tcW w:w="6693" w:type="dxa"/>
            <w:gridSpan w:val="6"/>
            <w:vAlign w:val="center"/>
          </w:tcPr>
          <w:p w14:paraId="23710201">
            <w:pPr>
              <w:widowControl/>
              <w:spacing w:after="78" w:line="360" w:lineRule="atLeast"/>
              <w:jc w:val="center"/>
              <w:rPr>
                <w:rFonts w:ascii="Times New Roman" w:hAnsi="Times New Roman" w:eastAsia="仿宋" w:cs="仿宋"/>
                <w:sz w:val="24"/>
                <w:szCs w:val="20"/>
              </w:rPr>
            </w:pPr>
          </w:p>
        </w:tc>
      </w:tr>
      <w:tr w14:paraId="45A2D6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BB1DDB2">
            <w:pPr>
              <w:widowControl/>
              <w:spacing w:after="78" w:line="360" w:lineRule="atLeast"/>
              <w:jc w:val="center"/>
              <w:rPr>
                <w:rFonts w:ascii="Times New Roman" w:hAnsi="Times New Roman" w:eastAsia="仿宋" w:cs="仿宋"/>
                <w:sz w:val="24"/>
                <w:szCs w:val="20"/>
              </w:rPr>
            </w:pPr>
            <w:r>
              <w:rPr>
                <w:rFonts w:hint="eastAsia" w:ascii="Times New Roman" w:hAnsi="Times New Roman" w:eastAsia="仿宋" w:cs="仿宋"/>
                <w:sz w:val="24"/>
                <w:szCs w:val="20"/>
              </w:rPr>
              <w:t>企业简介</w:t>
            </w:r>
          </w:p>
        </w:tc>
        <w:tc>
          <w:tcPr>
            <w:tcW w:w="6693" w:type="dxa"/>
            <w:gridSpan w:val="6"/>
            <w:vAlign w:val="center"/>
          </w:tcPr>
          <w:p w14:paraId="1192BE7F">
            <w:pPr>
              <w:widowControl/>
              <w:spacing w:after="78" w:line="360" w:lineRule="atLeast"/>
              <w:jc w:val="center"/>
              <w:rPr>
                <w:rFonts w:ascii="Times New Roman" w:hAnsi="Times New Roman" w:eastAsia="仿宋" w:cs="仿宋"/>
                <w:sz w:val="24"/>
                <w:szCs w:val="20"/>
              </w:rPr>
            </w:pPr>
          </w:p>
        </w:tc>
      </w:tr>
    </w:tbl>
    <w:p w14:paraId="131AD0FB">
      <w:pPr>
        <w:tabs>
          <w:tab w:val="left" w:pos="630"/>
        </w:tabs>
        <w:spacing w:after="78" w:line="276" w:lineRule="auto"/>
        <w:rPr>
          <w:rFonts w:ascii="Times New Roman" w:hAnsi="Times New Roman" w:eastAsia="仿宋"/>
          <w:color w:val="000000"/>
          <w:kern w:val="0"/>
          <w:szCs w:val="21"/>
        </w:rPr>
      </w:pPr>
    </w:p>
    <w:p w14:paraId="06CFF318">
      <w:pPr>
        <w:spacing w:after="78"/>
        <w:ind w:firstLine="560"/>
        <w:rPr>
          <w:rFonts w:ascii="Times New Roman" w:hAnsi="Times New Roman" w:eastAsia="仿宋"/>
        </w:rPr>
      </w:pPr>
    </w:p>
    <w:p w14:paraId="72ADA540">
      <w:pPr>
        <w:spacing w:after="78"/>
        <w:ind w:firstLine="560"/>
        <w:rPr>
          <w:rFonts w:ascii="Times New Roman" w:hAnsi="Times New Roman" w:eastAsia="仿宋"/>
        </w:rPr>
      </w:pPr>
    </w:p>
    <w:p w14:paraId="0AA977AC">
      <w:pPr>
        <w:spacing w:after="78"/>
        <w:ind w:firstLine="560"/>
        <w:rPr>
          <w:rFonts w:ascii="Times New Roman" w:hAnsi="Times New Roman" w:eastAsia="仿宋"/>
        </w:rPr>
      </w:pPr>
    </w:p>
    <w:p w14:paraId="2260B8DC">
      <w:pPr>
        <w:snapToGrid w:val="0"/>
        <w:spacing w:afterLines="0" w:line="360" w:lineRule="auto"/>
        <w:ind w:firstLine="527" w:firstLineChars="250"/>
        <w:jc w:val="right"/>
        <w:rPr>
          <w:rFonts w:ascii="Times New Roman" w:hAnsi="Times New Roman" w:eastAsia="仿宋" w:cs="Arial"/>
          <w:b/>
          <w:bCs/>
        </w:rPr>
      </w:pPr>
      <w:r>
        <w:rPr>
          <w:rFonts w:ascii="Times New Roman" w:hAnsi="Times New Roman" w:eastAsia="仿宋"/>
          <w:b/>
          <w:szCs w:val="21"/>
        </w:rPr>
        <w:br w:type="page"/>
      </w:r>
    </w:p>
    <w:p w14:paraId="73A08C50">
      <w:pPr>
        <w:snapToGrid w:val="0"/>
        <w:spacing w:afterLines="0" w:line="360" w:lineRule="auto"/>
        <w:ind w:firstLine="525" w:firstLineChars="250"/>
        <w:jc w:val="right"/>
        <w:rPr>
          <w:rFonts w:ascii="Times New Roman" w:hAnsi="Times New Roman" w:eastAsia="仿宋" w:cs="Arial"/>
        </w:rPr>
      </w:pPr>
    </w:p>
    <w:p w14:paraId="7133C256">
      <w:pPr>
        <w:snapToGrid w:val="0"/>
        <w:spacing w:afterLines="0" w:line="360" w:lineRule="auto"/>
        <w:ind w:firstLine="525" w:firstLineChars="250"/>
        <w:jc w:val="right"/>
        <w:rPr>
          <w:rFonts w:ascii="Times New Roman" w:hAnsi="Times New Roman" w:eastAsia="仿宋" w:cs="Arial"/>
        </w:rPr>
      </w:pPr>
    </w:p>
    <w:p w14:paraId="69B33F05">
      <w:pPr>
        <w:pStyle w:val="62"/>
        <w:keepNext/>
        <w:keepLines/>
        <w:numPr>
          <w:ilvl w:val="0"/>
          <w:numId w:val="5"/>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资质文件、承诺函</w:t>
      </w:r>
    </w:p>
    <w:p w14:paraId="1C85A4AB">
      <w:pPr>
        <w:tabs>
          <w:tab w:val="left" w:pos="630"/>
        </w:tabs>
        <w:spacing w:after="78" w:line="276" w:lineRule="auto"/>
        <w:rPr>
          <w:rFonts w:hint="eastAsia" w:ascii="仿宋" w:hAnsi="仿宋" w:eastAsia="仿宋"/>
          <w:szCs w:val="21"/>
        </w:rPr>
      </w:pPr>
      <w:r>
        <w:rPr>
          <w:rFonts w:hint="eastAsia" w:ascii="仿宋" w:hAnsi="仿宋" w:eastAsia="仿宋"/>
          <w:color w:val="000000"/>
          <w:kern w:val="0"/>
          <w:szCs w:val="21"/>
        </w:rPr>
        <w:t>深圳市深水松岗水务有限公司</w:t>
      </w:r>
      <w:r>
        <w:rPr>
          <w:rFonts w:ascii="仿宋" w:hAnsi="仿宋" w:eastAsia="仿宋"/>
          <w:szCs w:val="21"/>
        </w:rPr>
        <w:t>：</w:t>
      </w:r>
    </w:p>
    <w:p w14:paraId="4E0B05A4">
      <w:pPr>
        <w:spacing w:after="78" w:line="276" w:lineRule="auto"/>
        <w:ind w:firstLine="560"/>
        <w:rPr>
          <w:rFonts w:hint="eastAsia" w:ascii="仿宋" w:hAnsi="仿宋" w:eastAsia="仿宋"/>
          <w:szCs w:val="21"/>
        </w:rPr>
      </w:pPr>
      <w:r>
        <w:rPr>
          <w:rFonts w:ascii="仿宋" w:hAnsi="仿宋" w:eastAsia="仿宋"/>
          <w:szCs w:val="21"/>
        </w:rPr>
        <w:t>根据贵方关于</w:t>
      </w:r>
      <w:r>
        <w:rPr>
          <w:rFonts w:hint="eastAsia" w:ascii="仿宋" w:hAnsi="仿宋" w:eastAsia="仿宋"/>
          <w:bCs/>
          <w:szCs w:val="21"/>
          <w:u w:val="single"/>
          <w:lang w:eastAsia="zh-CN"/>
        </w:rPr>
        <w:t>生化池内回流泵采购项目</w:t>
      </w:r>
      <w:r>
        <w:rPr>
          <w:rFonts w:ascii="仿宋" w:hAnsi="仿宋" w:eastAsia="仿宋"/>
          <w:szCs w:val="21"/>
        </w:rPr>
        <w:t>的</w:t>
      </w:r>
      <w:r>
        <w:rPr>
          <w:rFonts w:hint="eastAsia" w:ascii="仿宋" w:hAnsi="仿宋" w:eastAsia="仿宋"/>
          <w:szCs w:val="21"/>
        </w:rPr>
        <w:t>询价</w:t>
      </w:r>
      <w:r>
        <w:rPr>
          <w:rFonts w:ascii="仿宋" w:hAnsi="仿宋" w:eastAsia="仿宋"/>
          <w:szCs w:val="21"/>
        </w:rPr>
        <w:t>文件的要求，我单位正式参加贵方组织的</w:t>
      </w:r>
      <w:r>
        <w:rPr>
          <w:rFonts w:hint="eastAsia" w:ascii="仿宋" w:hAnsi="仿宋" w:eastAsia="仿宋"/>
          <w:szCs w:val="21"/>
          <w:u w:val="single"/>
          <w:lang w:eastAsia="zh-CN"/>
        </w:rPr>
        <w:t>生化池内回流泵采购项目</w:t>
      </w:r>
      <w:r>
        <w:rPr>
          <w:rFonts w:hint="eastAsia" w:ascii="仿宋" w:hAnsi="仿宋" w:eastAsia="仿宋"/>
          <w:bCs/>
          <w:szCs w:val="21"/>
        </w:rPr>
        <w:t>报价</w:t>
      </w:r>
      <w:r>
        <w:rPr>
          <w:rFonts w:ascii="仿宋" w:hAnsi="仿宋" w:eastAsia="仿宋"/>
          <w:szCs w:val="21"/>
        </w:rPr>
        <w:t>，作出以下承诺：</w:t>
      </w:r>
    </w:p>
    <w:p w14:paraId="17E45666">
      <w:pPr>
        <w:pStyle w:val="64"/>
        <w:numPr>
          <w:ilvl w:val="0"/>
          <w:numId w:val="6"/>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DD33729">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1AF7EAE6">
      <w:pPr>
        <w:tabs>
          <w:tab w:val="left" w:pos="945"/>
          <w:tab w:val="left" w:pos="1260"/>
        </w:tabs>
        <w:spacing w:after="78" w:line="276" w:lineRule="auto"/>
        <w:ind w:firstLine="420" w:firstLineChars="200"/>
        <w:rPr>
          <w:rFonts w:hint="eastAsia" w:ascii="仿宋" w:hAnsi="仿宋" w:eastAsia="仿宋"/>
          <w:szCs w:val="21"/>
        </w:rPr>
      </w:pPr>
      <w:r>
        <w:rPr>
          <w:rFonts w:ascii="仿宋" w:hAnsi="仿宋" w:eastAsia="仿宋"/>
          <w:szCs w:val="21"/>
        </w:rPr>
        <w:t>2.我公司完全满足</w:t>
      </w:r>
      <w:r>
        <w:rPr>
          <w:rFonts w:hint="eastAsia" w:ascii="仿宋" w:hAnsi="仿宋" w:eastAsia="仿宋"/>
          <w:szCs w:val="21"/>
        </w:rPr>
        <w:t>询价公告</w:t>
      </w:r>
      <w:r>
        <w:rPr>
          <w:rFonts w:ascii="仿宋" w:hAnsi="仿宋" w:eastAsia="仿宋"/>
          <w:szCs w:val="21"/>
        </w:rPr>
        <w:t>中全部实质性要求，响应贵司在</w:t>
      </w:r>
      <w:r>
        <w:rPr>
          <w:rFonts w:hint="eastAsia" w:ascii="仿宋" w:hAnsi="仿宋" w:eastAsia="仿宋"/>
          <w:szCs w:val="21"/>
        </w:rPr>
        <w:t>询价</w:t>
      </w:r>
      <w:r>
        <w:rPr>
          <w:rFonts w:ascii="仿宋" w:hAnsi="仿宋" w:eastAsia="仿宋"/>
          <w:szCs w:val="21"/>
        </w:rPr>
        <w:t>公告中提出的各项要求。</w:t>
      </w:r>
    </w:p>
    <w:p w14:paraId="33FB4C94">
      <w:pPr>
        <w:spacing w:after="78" w:line="276" w:lineRule="auto"/>
        <w:ind w:firstLine="420" w:firstLineChars="200"/>
        <w:rPr>
          <w:rFonts w:hint="eastAsia" w:ascii="仿宋" w:hAnsi="仿宋" w:eastAsia="仿宋"/>
          <w:szCs w:val="21"/>
        </w:rPr>
      </w:pPr>
      <w:r>
        <w:rPr>
          <w:rFonts w:ascii="仿宋" w:hAnsi="仿宋" w:eastAsia="仿宋"/>
          <w:szCs w:val="21"/>
        </w:rPr>
        <w:t>3.保证遵守</w:t>
      </w:r>
      <w:r>
        <w:rPr>
          <w:rFonts w:hint="eastAsia" w:ascii="仿宋" w:hAnsi="仿宋" w:eastAsia="仿宋"/>
          <w:szCs w:val="21"/>
        </w:rPr>
        <w:t>询价</w:t>
      </w:r>
      <w:r>
        <w:rPr>
          <w:rFonts w:ascii="仿宋" w:hAnsi="仿宋" w:eastAsia="仿宋"/>
          <w:szCs w:val="21"/>
        </w:rPr>
        <w:t>公告中的有关规定，保证忠实地执行双方所签署的经济合同，并承担合同规定的责任义务。</w:t>
      </w:r>
    </w:p>
    <w:p w14:paraId="4AB58722">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4.愿意向贵方提供任何与该项目报价有关的数据、情况和技术资料。</w:t>
      </w:r>
    </w:p>
    <w:p w14:paraId="310DF420">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5.我们已详细审核全部</w:t>
      </w:r>
      <w:r>
        <w:rPr>
          <w:rFonts w:hint="eastAsia" w:ascii="仿宋" w:hAnsi="仿宋" w:eastAsia="仿宋"/>
          <w:szCs w:val="21"/>
        </w:rPr>
        <w:t>询价</w:t>
      </w:r>
      <w:r>
        <w:rPr>
          <w:rFonts w:ascii="仿宋" w:hAnsi="仿宋" w:eastAsia="仿宋"/>
          <w:szCs w:val="21"/>
        </w:rPr>
        <w:t>公告、</w:t>
      </w:r>
      <w:r>
        <w:rPr>
          <w:rFonts w:hint="eastAsia" w:ascii="仿宋" w:hAnsi="仿宋" w:eastAsia="仿宋"/>
          <w:szCs w:val="21"/>
        </w:rPr>
        <w:t>报价文件</w:t>
      </w:r>
      <w:r>
        <w:rPr>
          <w:rFonts w:ascii="仿宋" w:hAnsi="仿宋" w:eastAsia="仿宋"/>
          <w:szCs w:val="21"/>
        </w:rPr>
        <w:t>，我们知道必须放弃提出含糊不清或误解问题的权利。</w:t>
      </w:r>
    </w:p>
    <w:p w14:paraId="7F5B421E">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6.我们完全理解贵方不一定接受最低报价或收到的任何报价。</w:t>
      </w:r>
    </w:p>
    <w:p w14:paraId="25928D06">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528A61E2">
      <w:pPr>
        <w:tabs>
          <w:tab w:val="left" w:pos="7665"/>
        </w:tabs>
        <w:spacing w:after="78" w:line="276" w:lineRule="auto"/>
        <w:ind w:firstLine="420" w:firstLineChars="200"/>
        <w:rPr>
          <w:rFonts w:hint="eastAsia" w:ascii="仿宋" w:hAnsi="仿宋" w:eastAsia="仿宋"/>
          <w:szCs w:val="21"/>
        </w:rPr>
      </w:pPr>
      <w:bookmarkStart w:id="95" w:name="_Hlk173334961"/>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21D9EBF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403DA2B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1799283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69A8B3F9">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bookmarkEnd w:id="95"/>
    <w:p w14:paraId="3316A76B">
      <w:pPr>
        <w:pStyle w:val="64"/>
        <w:numPr>
          <w:ilvl w:val="0"/>
          <w:numId w:val="6"/>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721839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u w:val="single"/>
          <w:lang w:eastAsia="zh-CN"/>
        </w:rPr>
        <w:t>生化池内回流泵采购项目</w:t>
      </w:r>
      <w:r>
        <w:rPr>
          <w:rFonts w:ascii="仿宋" w:hAnsi="仿宋" w:eastAsia="仿宋"/>
          <w:szCs w:val="21"/>
        </w:rPr>
        <w:t>选聘，特承诺如下：</w:t>
      </w:r>
    </w:p>
    <w:p w14:paraId="2BC2424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674578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84EE4C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5ABA77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5448620">
      <w:pPr>
        <w:tabs>
          <w:tab w:val="left" w:pos="1110"/>
        </w:tabs>
        <w:spacing w:after="78" w:line="276" w:lineRule="auto"/>
        <w:ind w:firstLine="420" w:firstLineChars="200"/>
        <w:rPr>
          <w:rFonts w:hint="eastAsia" w:ascii="仿宋" w:hAnsi="仿宋" w:eastAsia="仿宋"/>
          <w:szCs w:val="21"/>
        </w:rPr>
      </w:pPr>
    </w:p>
    <w:p w14:paraId="60DA6A2A">
      <w:pPr>
        <w:spacing w:after="78" w:line="276" w:lineRule="auto"/>
        <w:ind w:left="525"/>
        <w:rPr>
          <w:rFonts w:hint="eastAsia" w:ascii="仿宋" w:hAnsi="仿宋" w:eastAsia="仿宋"/>
          <w:szCs w:val="21"/>
        </w:rPr>
      </w:pPr>
      <w:r>
        <w:rPr>
          <w:rFonts w:ascii="仿宋" w:hAnsi="仿宋" w:eastAsia="仿宋"/>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27C6DE">
      <w:pPr>
        <w:spacing w:after="78" w:line="276" w:lineRule="auto"/>
        <w:ind w:firstLine="630" w:firstLineChars="300"/>
        <w:rPr>
          <w:rFonts w:hint="eastAsia" w:ascii="仿宋" w:hAnsi="仿宋" w:eastAsia="仿宋"/>
          <w:b/>
          <w:szCs w:val="21"/>
        </w:rPr>
      </w:pPr>
      <w:r>
        <w:rPr>
          <w:rFonts w:ascii="仿宋" w:hAnsi="仿宋" w:eastAsia="仿宋"/>
          <w:szCs w:val="21"/>
        </w:rPr>
        <w:t>年    月    日</w:t>
      </w:r>
    </w:p>
    <w:p w14:paraId="28B08C37">
      <w:pPr>
        <w:spacing w:before="156" w:beforeLines="50" w:after="156" w:afterLines="50"/>
        <w:ind w:left="420" w:leftChars="200"/>
        <w:jc w:val="left"/>
        <w:rPr>
          <w:rFonts w:hint="eastAsia" w:ascii="仿宋" w:hAnsi="仿宋" w:eastAsia="仿宋" w:cs="宋体"/>
          <w:color w:val="000000"/>
          <w:sz w:val="24"/>
          <w:szCs w:val="21"/>
        </w:rPr>
      </w:pPr>
      <w:bookmarkStart w:id="96" w:name="_Hlk180658069"/>
      <w:r>
        <w:rPr>
          <w:rFonts w:hint="eastAsia" w:ascii="仿宋" w:hAnsi="仿宋" w:eastAsia="仿宋" w:cs="宋体"/>
          <w:color w:val="000000"/>
          <w:sz w:val="24"/>
          <w:szCs w:val="21"/>
        </w:rPr>
        <w:br w:type="page"/>
      </w:r>
    </w:p>
    <w:p w14:paraId="2FAD4B34">
      <w:pPr>
        <w:pStyle w:val="2"/>
        <w:spacing w:before="156" w:beforeLines="50" w:after="156" w:afterLines="50"/>
        <w:ind w:left="1020" w:leftChars="200" w:hanging="600"/>
        <w:jc w:val="left"/>
        <w:rPr>
          <w:rFonts w:hint="eastAsia" w:ascii="仿宋" w:hAnsi="仿宋" w:eastAsia="仿宋" w:cs="宋体"/>
          <w:color w:val="000000"/>
          <w:sz w:val="24"/>
          <w:szCs w:val="21"/>
          <w:lang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eastAsia="zh-CN"/>
        </w:rPr>
        <w:t>（</w:t>
      </w:r>
      <w:r>
        <w:rPr>
          <w:rFonts w:hint="eastAsia" w:ascii="仿宋" w:hAnsi="仿宋" w:eastAsia="仿宋" w:cs="宋体"/>
          <w:color w:val="000000"/>
          <w:sz w:val="24"/>
          <w:szCs w:val="21"/>
          <w:lang w:val="en-US" w:eastAsia="zh-CN"/>
        </w:rPr>
        <w:t>需盖章</w:t>
      </w:r>
      <w:r>
        <w:rPr>
          <w:rFonts w:hint="eastAsia" w:ascii="仿宋" w:hAnsi="仿宋" w:eastAsia="仿宋" w:cs="宋体"/>
          <w:color w:val="000000"/>
          <w:sz w:val="24"/>
          <w:szCs w:val="21"/>
          <w:lang w:eastAsia="zh-CN"/>
        </w:rPr>
        <w:t>）</w:t>
      </w:r>
    </w:p>
    <w:p w14:paraId="262AC6F6">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0" t="0" r="28575" b="19050"/>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0F8C71A5">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0F8C71A5">
                      <w:pPr>
                        <w:spacing w:after="78"/>
                      </w:pPr>
                    </w:p>
                  </w:txbxContent>
                </v:textbox>
              </v:shape>
            </w:pict>
          </mc:Fallback>
        </mc:AlternateContent>
      </w:r>
    </w:p>
    <w:p w14:paraId="521F8044">
      <w:pPr>
        <w:tabs>
          <w:tab w:val="left" w:pos="1110"/>
        </w:tabs>
        <w:spacing w:after="78" w:line="276" w:lineRule="auto"/>
        <w:ind w:firstLine="480" w:firstLineChars="200"/>
        <w:rPr>
          <w:rFonts w:hint="eastAsia" w:ascii="仿宋" w:hAnsi="仿宋" w:eastAsia="仿宋" w:cs="宋体"/>
          <w:color w:val="000000"/>
          <w:sz w:val="24"/>
          <w:szCs w:val="21"/>
        </w:rPr>
      </w:pPr>
    </w:p>
    <w:p w14:paraId="1D8893B0">
      <w:pPr>
        <w:tabs>
          <w:tab w:val="left" w:pos="1110"/>
        </w:tabs>
        <w:spacing w:after="78" w:line="276" w:lineRule="auto"/>
        <w:ind w:firstLine="480" w:firstLineChars="200"/>
        <w:rPr>
          <w:rFonts w:hint="eastAsia" w:ascii="仿宋" w:hAnsi="仿宋" w:eastAsia="仿宋" w:cs="宋体"/>
          <w:color w:val="000000"/>
          <w:sz w:val="24"/>
          <w:szCs w:val="21"/>
        </w:rPr>
      </w:pPr>
    </w:p>
    <w:p w14:paraId="1B967865">
      <w:pPr>
        <w:tabs>
          <w:tab w:val="left" w:pos="1110"/>
        </w:tabs>
        <w:spacing w:after="78" w:line="276" w:lineRule="auto"/>
        <w:ind w:firstLine="480" w:firstLineChars="200"/>
        <w:rPr>
          <w:rFonts w:hint="eastAsia" w:ascii="仿宋" w:hAnsi="仿宋" w:eastAsia="仿宋" w:cs="宋体"/>
          <w:color w:val="000000"/>
          <w:sz w:val="24"/>
          <w:szCs w:val="21"/>
        </w:rPr>
      </w:pPr>
    </w:p>
    <w:p w14:paraId="769569AB">
      <w:pPr>
        <w:tabs>
          <w:tab w:val="left" w:pos="1110"/>
        </w:tabs>
        <w:spacing w:after="78" w:line="276" w:lineRule="auto"/>
        <w:ind w:firstLine="480" w:firstLineChars="200"/>
        <w:rPr>
          <w:rFonts w:hint="eastAsia" w:ascii="仿宋" w:hAnsi="仿宋" w:eastAsia="仿宋" w:cs="宋体"/>
          <w:color w:val="000000"/>
          <w:sz w:val="24"/>
          <w:szCs w:val="21"/>
        </w:rPr>
      </w:pPr>
    </w:p>
    <w:p w14:paraId="5D03C10D">
      <w:pPr>
        <w:tabs>
          <w:tab w:val="left" w:pos="1110"/>
        </w:tabs>
        <w:spacing w:after="78" w:line="276" w:lineRule="auto"/>
        <w:ind w:firstLine="480" w:firstLineChars="200"/>
        <w:rPr>
          <w:rFonts w:hint="eastAsia" w:ascii="仿宋" w:hAnsi="仿宋" w:eastAsia="仿宋" w:cs="宋体"/>
          <w:color w:val="000000"/>
          <w:sz w:val="24"/>
          <w:szCs w:val="21"/>
        </w:rPr>
      </w:pPr>
    </w:p>
    <w:p w14:paraId="7411FA58">
      <w:pPr>
        <w:tabs>
          <w:tab w:val="left" w:pos="1110"/>
        </w:tabs>
        <w:spacing w:after="78" w:line="276" w:lineRule="auto"/>
        <w:ind w:firstLine="480" w:firstLineChars="200"/>
        <w:rPr>
          <w:rFonts w:hint="eastAsia" w:ascii="仿宋" w:hAnsi="仿宋" w:eastAsia="仿宋" w:cs="宋体"/>
          <w:color w:val="000000"/>
          <w:sz w:val="24"/>
          <w:szCs w:val="21"/>
        </w:rPr>
      </w:pPr>
    </w:p>
    <w:p w14:paraId="70BDEE03">
      <w:pPr>
        <w:tabs>
          <w:tab w:val="left" w:pos="1110"/>
        </w:tabs>
        <w:spacing w:after="78" w:line="276" w:lineRule="auto"/>
        <w:ind w:firstLine="480" w:firstLineChars="200"/>
        <w:rPr>
          <w:rFonts w:hint="eastAsia" w:ascii="仿宋" w:hAnsi="仿宋" w:eastAsia="仿宋" w:cs="宋体"/>
          <w:color w:val="000000"/>
          <w:sz w:val="24"/>
          <w:szCs w:val="21"/>
        </w:rPr>
      </w:pPr>
    </w:p>
    <w:p w14:paraId="4160E698">
      <w:pPr>
        <w:tabs>
          <w:tab w:val="left" w:pos="1110"/>
        </w:tabs>
        <w:spacing w:after="78" w:line="276" w:lineRule="auto"/>
        <w:ind w:firstLine="480" w:firstLineChars="200"/>
        <w:rPr>
          <w:rFonts w:hint="eastAsia" w:ascii="仿宋" w:hAnsi="仿宋" w:eastAsia="仿宋" w:cs="宋体"/>
          <w:color w:val="000000"/>
          <w:sz w:val="24"/>
          <w:szCs w:val="21"/>
        </w:rPr>
      </w:pPr>
    </w:p>
    <w:p w14:paraId="3D7B38A6">
      <w:pPr>
        <w:tabs>
          <w:tab w:val="left" w:pos="1110"/>
        </w:tabs>
        <w:spacing w:after="78" w:line="276" w:lineRule="auto"/>
        <w:ind w:firstLine="480" w:firstLineChars="200"/>
        <w:rPr>
          <w:rFonts w:hint="eastAsia" w:ascii="仿宋" w:hAnsi="仿宋" w:eastAsia="仿宋" w:cs="宋体"/>
          <w:color w:val="000000"/>
          <w:sz w:val="24"/>
          <w:szCs w:val="21"/>
        </w:rPr>
      </w:pPr>
    </w:p>
    <w:p w14:paraId="3B391391">
      <w:pPr>
        <w:tabs>
          <w:tab w:val="left" w:pos="1110"/>
        </w:tabs>
        <w:spacing w:after="78" w:line="276" w:lineRule="auto"/>
        <w:ind w:firstLine="480" w:firstLineChars="200"/>
        <w:rPr>
          <w:rFonts w:hint="eastAsia" w:ascii="仿宋" w:hAnsi="仿宋" w:eastAsia="仿宋" w:cs="宋体"/>
          <w:color w:val="000000"/>
          <w:sz w:val="24"/>
          <w:szCs w:val="21"/>
        </w:rPr>
      </w:pPr>
    </w:p>
    <w:p w14:paraId="17B084A9">
      <w:pPr>
        <w:tabs>
          <w:tab w:val="left" w:pos="1110"/>
        </w:tabs>
        <w:spacing w:after="78" w:line="276" w:lineRule="auto"/>
        <w:ind w:firstLine="480" w:firstLineChars="200"/>
        <w:rPr>
          <w:rFonts w:hint="eastAsia" w:ascii="仿宋" w:hAnsi="仿宋" w:eastAsia="仿宋" w:cs="宋体"/>
          <w:color w:val="000000"/>
          <w:sz w:val="24"/>
          <w:szCs w:val="21"/>
        </w:rPr>
      </w:pPr>
    </w:p>
    <w:p w14:paraId="69DDF8D8">
      <w:pPr>
        <w:tabs>
          <w:tab w:val="left" w:pos="1110"/>
        </w:tabs>
        <w:spacing w:after="78" w:line="276" w:lineRule="auto"/>
        <w:ind w:firstLine="480" w:firstLineChars="200"/>
        <w:rPr>
          <w:rFonts w:hint="eastAsia" w:ascii="仿宋" w:hAnsi="仿宋" w:eastAsia="仿宋" w:cs="宋体"/>
          <w:color w:val="000000"/>
          <w:sz w:val="24"/>
          <w:szCs w:val="21"/>
        </w:rPr>
      </w:pPr>
    </w:p>
    <w:bookmarkEnd w:id="96"/>
    <w:p w14:paraId="1004E590">
      <w:pPr>
        <w:rPr>
          <w:rFonts w:hint="eastAsia" w:ascii="Times New Roman" w:hAnsi="Times New Roman" w:eastAsia="仿宋" w:cs="宋体"/>
          <w:color w:val="000000"/>
          <w:sz w:val="24"/>
          <w:szCs w:val="21"/>
        </w:rPr>
      </w:pPr>
      <w:r>
        <w:rPr>
          <w:rFonts w:hint="eastAsia" w:ascii="Times New Roman" w:hAnsi="Times New Roman" w:eastAsia="仿宋" w:cs="宋体"/>
          <w:color w:val="000000"/>
          <w:sz w:val="24"/>
          <w:szCs w:val="21"/>
        </w:rPr>
        <w:br w:type="page"/>
      </w:r>
    </w:p>
    <w:p w14:paraId="13799FD7">
      <w:pPr>
        <w:pStyle w:val="2"/>
        <w:spacing w:before="156" w:beforeLines="50" w:after="156" w:afterLines="50"/>
        <w:ind w:left="1020" w:leftChars="200" w:hanging="600"/>
        <w:jc w:val="left"/>
        <w:rPr>
          <w:rFonts w:ascii="Times New Roman" w:hAnsi="Times New Roman" w:eastAsia="仿宋" w:cs="宋体"/>
          <w:color w:val="000000"/>
          <w:sz w:val="24"/>
          <w:szCs w:val="21"/>
        </w:rPr>
      </w:pPr>
      <w:r>
        <w:rPr>
          <w:rFonts w:hint="eastAsia" w:ascii="Times New Roman" w:hAnsi="Times New Roman" w:eastAsia="仿宋" w:cs="宋体"/>
          <w:color w:val="000000"/>
          <w:sz w:val="24"/>
          <w:szCs w:val="21"/>
        </w:rPr>
        <w:t>现场踏勘确认单及照片（</w:t>
      </w:r>
      <w:r>
        <w:rPr>
          <w:rFonts w:hint="eastAsia" w:ascii="Times New Roman" w:hAnsi="Times New Roman" w:eastAsia="仿宋" w:cs="宋体"/>
          <w:color w:val="000000"/>
          <w:sz w:val="24"/>
          <w:szCs w:val="21"/>
          <w:lang w:val="en-US" w:eastAsia="zh-CN"/>
        </w:rPr>
        <w:t>需</w:t>
      </w:r>
      <w:r>
        <w:rPr>
          <w:rFonts w:hint="eastAsia" w:ascii="Times New Roman" w:hAnsi="Times New Roman" w:eastAsia="仿宋" w:cs="宋体"/>
          <w:color w:val="000000"/>
          <w:sz w:val="24"/>
          <w:szCs w:val="21"/>
        </w:rPr>
        <w:t>盖章）</w:t>
      </w:r>
    </w:p>
    <w:p w14:paraId="503CF4F9">
      <w:pPr>
        <w:pStyle w:val="69"/>
        <w:spacing w:after="78"/>
        <w:ind w:firstLine="0" w:firstLineChars="0"/>
        <w:jc w:val="center"/>
        <w:rPr>
          <w:rFonts w:hint="eastAsia" w:ascii="仿宋" w:hAnsi="仿宋" w:eastAsia="仿宋"/>
          <w:b/>
          <w:bCs/>
          <w:sz w:val="36"/>
          <w:szCs w:val="36"/>
        </w:rPr>
      </w:pPr>
      <w:r>
        <w:rPr>
          <w:rFonts w:hint="eastAsia" w:ascii="仿宋" w:hAnsi="仿宋" w:eastAsia="仿宋"/>
          <w:b/>
          <w:bCs/>
          <w:sz w:val="36"/>
          <w:szCs w:val="36"/>
        </w:rPr>
        <w:t>现场踏勘确认单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0DF0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0" w:hRule="atLeast"/>
        </w:trPr>
        <w:tc>
          <w:tcPr>
            <w:tcW w:w="2586" w:type="dxa"/>
            <w:vAlign w:val="center"/>
          </w:tcPr>
          <w:p w14:paraId="4D8ED078">
            <w:pPr>
              <w:spacing w:after="78" w:line="640" w:lineRule="exact"/>
              <w:jc w:val="center"/>
              <w:rPr>
                <w:rFonts w:eastAsia="仿宋_GB2312"/>
                <w:b/>
                <w:bCs/>
                <w:sz w:val="32"/>
                <w:szCs w:val="32"/>
              </w:rPr>
            </w:pPr>
            <w:r>
              <w:rPr>
                <w:rFonts w:hint="eastAsia" w:eastAsia="仿宋_GB2312"/>
                <w:b/>
                <w:bCs/>
                <w:sz w:val="32"/>
                <w:szCs w:val="32"/>
              </w:rPr>
              <w:t>项目名称</w:t>
            </w:r>
          </w:p>
        </w:tc>
        <w:tc>
          <w:tcPr>
            <w:tcW w:w="5710" w:type="dxa"/>
            <w:vAlign w:val="center"/>
          </w:tcPr>
          <w:p w14:paraId="7AE06787">
            <w:pPr>
              <w:spacing w:after="78" w:line="640" w:lineRule="exact"/>
              <w:jc w:val="center"/>
              <w:rPr>
                <w:rFonts w:eastAsia="仿宋_GB2312"/>
                <w:b/>
                <w:bCs/>
                <w:sz w:val="32"/>
                <w:szCs w:val="32"/>
              </w:rPr>
            </w:pPr>
          </w:p>
        </w:tc>
      </w:tr>
      <w:tr w14:paraId="1DDB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636BB91D">
            <w:pPr>
              <w:spacing w:after="78" w:line="640" w:lineRule="exact"/>
              <w:jc w:val="center"/>
              <w:rPr>
                <w:rFonts w:eastAsia="仿宋_GB2312"/>
                <w:b/>
                <w:bCs/>
                <w:sz w:val="32"/>
                <w:szCs w:val="32"/>
              </w:rPr>
            </w:pPr>
            <w:r>
              <w:rPr>
                <w:rFonts w:hint="eastAsia" w:eastAsia="仿宋_GB2312"/>
                <w:b/>
                <w:bCs/>
                <w:sz w:val="32"/>
                <w:szCs w:val="32"/>
              </w:rPr>
              <w:t>踏勘时间</w:t>
            </w:r>
          </w:p>
        </w:tc>
        <w:tc>
          <w:tcPr>
            <w:tcW w:w="5710" w:type="dxa"/>
            <w:vAlign w:val="center"/>
          </w:tcPr>
          <w:p w14:paraId="36A97430">
            <w:pPr>
              <w:spacing w:after="78" w:line="640" w:lineRule="exact"/>
              <w:jc w:val="center"/>
              <w:rPr>
                <w:rFonts w:eastAsia="仿宋_GB2312"/>
                <w:b/>
                <w:bCs/>
                <w:sz w:val="32"/>
                <w:szCs w:val="32"/>
              </w:rPr>
            </w:pPr>
          </w:p>
        </w:tc>
      </w:tr>
      <w:tr w14:paraId="72A9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7BD1528D">
            <w:pPr>
              <w:spacing w:after="78" w:line="640" w:lineRule="exact"/>
              <w:jc w:val="center"/>
              <w:rPr>
                <w:rFonts w:eastAsia="仿宋_GB2312"/>
                <w:b/>
                <w:bCs/>
                <w:sz w:val="32"/>
                <w:szCs w:val="32"/>
              </w:rPr>
            </w:pPr>
            <w:r>
              <w:rPr>
                <w:rFonts w:hint="eastAsia" w:eastAsia="仿宋_GB2312"/>
                <w:b/>
                <w:bCs/>
                <w:sz w:val="32"/>
                <w:szCs w:val="32"/>
              </w:rPr>
              <w:t>参选单位名称</w:t>
            </w:r>
          </w:p>
        </w:tc>
        <w:tc>
          <w:tcPr>
            <w:tcW w:w="5710" w:type="dxa"/>
            <w:vAlign w:val="center"/>
          </w:tcPr>
          <w:p w14:paraId="2858D326">
            <w:pPr>
              <w:spacing w:after="78" w:line="640" w:lineRule="exact"/>
              <w:rPr>
                <w:rFonts w:eastAsia="仿宋_GB2312"/>
                <w:b/>
                <w:bCs/>
                <w:sz w:val="32"/>
                <w:szCs w:val="32"/>
              </w:rPr>
            </w:pPr>
          </w:p>
        </w:tc>
      </w:tr>
      <w:tr w14:paraId="7768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5FACB9C0">
            <w:pPr>
              <w:spacing w:after="78" w:line="640" w:lineRule="exact"/>
              <w:jc w:val="center"/>
              <w:rPr>
                <w:rFonts w:eastAsia="仿宋_GB2312"/>
                <w:b/>
                <w:bCs/>
                <w:sz w:val="32"/>
                <w:szCs w:val="32"/>
              </w:rPr>
            </w:pPr>
            <w:r>
              <w:rPr>
                <w:rFonts w:hint="eastAsia" w:eastAsia="仿宋_GB2312"/>
                <w:b/>
                <w:bCs/>
                <w:sz w:val="32"/>
                <w:szCs w:val="32"/>
              </w:rPr>
              <w:t>踏勘确认事项</w:t>
            </w:r>
          </w:p>
        </w:tc>
        <w:tc>
          <w:tcPr>
            <w:tcW w:w="5710" w:type="dxa"/>
            <w:vAlign w:val="center"/>
          </w:tcPr>
          <w:p w14:paraId="005EE514">
            <w:pPr>
              <w:spacing w:after="78"/>
              <w:ind w:firstLine="560" w:firstLineChars="200"/>
              <w:rPr>
                <w:rFonts w:eastAsia="仿宋_GB2312"/>
                <w:sz w:val="28"/>
                <w:szCs w:val="28"/>
              </w:rPr>
            </w:pPr>
            <w:r>
              <w:rPr>
                <w:rFonts w:hint="eastAsia" w:eastAsia="仿宋_GB2312"/>
                <w:sz w:val="28"/>
                <w:szCs w:val="28"/>
              </w:rPr>
              <w:t>本公司已进行实地踏勘，本公司对本项采购范围、内容及相对应的情况已进行了确认。</w:t>
            </w:r>
          </w:p>
          <w:p w14:paraId="5386DA13">
            <w:pPr>
              <w:spacing w:after="78"/>
              <w:ind w:firstLine="560" w:firstLineChars="200"/>
              <w:rPr>
                <w:rFonts w:eastAsia="仿宋_GB2312"/>
                <w:sz w:val="32"/>
                <w:szCs w:val="32"/>
              </w:rPr>
            </w:pPr>
            <w:r>
              <w:rPr>
                <w:rFonts w:hint="eastAsia" w:eastAsia="仿宋_GB2312"/>
                <w:sz w:val="28"/>
                <w:szCs w:val="28"/>
              </w:rPr>
              <w:t>本公司承诺报价包含完成本项目全部工作所应收取的全部费用未出现任何遗漏。</w:t>
            </w:r>
          </w:p>
        </w:tc>
      </w:tr>
      <w:tr w14:paraId="1B98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1027558C">
            <w:pPr>
              <w:spacing w:after="78" w:line="640" w:lineRule="exact"/>
              <w:jc w:val="center"/>
              <w:rPr>
                <w:rFonts w:eastAsia="仿宋_GB2312"/>
                <w:b/>
                <w:bCs/>
                <w:sz w:val="32"/>
                <w:szCs w:val="32"/>
              </w:rPr>
            </w:pPr>
            <w:r>
              <w:rPr>
                <w:rFonts w:hint="eastAsia" w:eastAsia="仿宋_GB2312"/>
                <w:b/>
                <w:bCs/>
                <w:sz w:val="32"/>
                <w:szCs w:val="32"/>
              </w:rPr>
              <w:t>参选单位联系人</w:t>
            </w:r>
          </w:p>
        </w:tc>
        <w:tc>
          <w:tcPr>
            <w:tcW w:w="5710" w:type="dxa"/>
            <w:vAlign w:val="center"/>
          </w:tcPr>
          <w:p w14:paraId="50099B53">
            <w:pPr>
              <w:spacing w:after="78" w:line="640" w:lineRule="exact"/>
              <w:jc w:val="center"/>
              <w:rPr>
                <w:rFonts w:eastAsia="仿宋_GB2312"/>
                <w:b/>
                <w:bCs/>
                <w:sz w:val="32"/>
                <w:szCs w:val="32"/>
              </w:rPr>
            </w:pPr>
          </w:p>
        </w:tc>
      </w:tr>
      <w:tr w14:paraId="1B14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4754C3E7">
            <w:pPr>
              <w:spacing w:after="78" w:line="640" w:lineRule="exact"/>
              <w:jc w:val="center"/>
              <w:rPr>
                <w:rFonts w:eastAsia="仿宋_GB2312"/>
                <w:b/>
                <w:bCs/>
                <w:sz w:val="32"/>
                <w:szCs w:val="32"/>
              </w:rPr>
            </w:pPr>
            <w:r>
              <w:rPr>
                <w:rFonts w:hint="eastAsia" w:eastAsia="仿宋_GB2312"/>
                <w:b/>
                <w:bCs/>
                <w:sz w:val="32"/>
                <w:szCs w:val="32"/>
              </w:rPr>
              <w:t>参选单位联系电话</w:t>
            </w:r>
          </w:p>
        </w:tc>
        <w:tc>
          <w:tcPr>
            <w:tcW w:w="5710" w:type="dxa"/>
            <w:vAlign w:val="center"/>
          </w:tcPr>
          <w:p w14:paraId="19EC58BA">
            <w:pPr>
              <w:spacing w:after="78" w:line="640" w:lineRule="exact"/>
              <w:jc w:val="center"/>
              <w:rPr>
                <w:rFonts w:eastAsia="仿宋_GB2312"/>
                <w:b/>
                <w:bCs/>
                <w:sz w:val="32"/>
                <w:szCs w:val="32"/>
              </w:rPr>
            </w:pPr>
          </w:p>
        </w:tc>
      </w:tr>
      <w:tr w14:paraId="38C0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7DD6A0A6">
            <w:pPr>
              <w:spacing w:after="78" w:line="640" w:lineRule="exact"/>
              <w:jc w:val="center"/>
              <w:rPr>
                <w:rFonts w:eastAsia="仿宋_GB2312"/>
                <w:b/>
                <w:bCs/>
                <w:sz w:val="32"/>
                <w:szCs w:val="32"/>
              </w:rPr>
            </w:pPr>
            <w:r>
              <w:rPr>
                <w:rFonts w:hint="eastAsia" w:eastAsia="仿宋_GB2312"/>
                <w:b/>
                <w:bCs/>
                <w:sz w:val="32"/>
                <w:szCs w:val="32"/>
              </w:rPr>
              <w:t>采购单位项目经理签字确认</w:t>
            </w:r>
          </w:p>
        </w:tc>
        <w:tc>
          <w:tcPr>
            <w:tcW w:w="5710" w:type="dxa"/>
            <w:vAlign w:val="center"/>
          </w:tcPr>
          <w:p w14:paraId="2DDE005C">
            <w:pPr>
              <w:spacing w:after="78" w:line="640" w:lineRule="exact"/>
              <w:jc w:val="center"/>
              <w:rPr>
                <w:rFonts w:eastAsia="仿宋_GB2312"/>
                <w:b/>
                <w:bCs/>
                <w:sz w:val="32"/>
                <w:szCs w:val="32"/>
              </w:rPr>
            </w:pPr>
          </w:p>
        </w:tc>
      </w:tr>
      <w:tr w14:paraId="5C11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4DF6F908">
            <w:pPr>
              <w:spacing w:after="78" w:line="640" w:lineRule="exact"/>
              <w:jc w:val="center"/>
              <w:rPr>
                <w:rFonts w:eastAsia="仿宋_GB2312"/>
                <w:b/>
                <w:bCs/>
                <w:sz w:val="32"/>
                <w:szCs w:val="32"/>
              </w:rPr>
            </w:pPr>
            <w:r>
              <w:rPr>
                <w:rFonts w:hint="eastAsia" w:eastAsia="仿宋_GB2312"/>
                <w:b/>
                <w:bCs/>
                <w:sz w:val="32"/>
                <w:szCs w:val="32"/>
              </w:rPr>
              <w:t>备注</w:t>
            </w:r>
          </w:p>
        </w:tc>
        <w:tc>
          <w:tcPr>
            <w:tcW w:w="5710" w:type="dxa"/>
            <w:vAlign w:val="center"/>
          </w:tcPr>
          <w:p w14:paraId="16BC97A1">
            <w:pPr>
              <w:spacing w:after="78" w:line="640" w:lineRule="exact"/>
              <w:jc w:val="center"/>
              <w:rPr>
                <w:rFonts w:eastAsia="仿宋_GB2312"/>
                <w:b/>
                <w:bCs/>
                <w:sz w:val="32"/>
                <w:szCs w:val="32"/>
              </w:rPr>
            </w:pPr>
          </w:p>
        </w:tc>
      </w:tr>
    </w:tbl>
    <w:p w14:paraId="2C7236EA">
      <w:pPr>
        <w:spacing w:after="78"/>
      </w:pPr>
      <w:r>
        <w:rPr>
          <w:rFonts w:hint="eastAsia"/>
        </w:rPr>
        <w:t>注：（1）《现场踏勘确认单》需附参选单位到项目现场踏勘的照片，</w:t>
      </w:r>
      <w:r>
        <w:rPr>
          <w:rFonts w:hint="eastAsia"/>
          <w:b/>
          <w:bCs/>
          <w:color w:val="FF0000"/>
        </w:rPr>
        <w:t>照片内应有参选单位人员及项目人员。</w:t>
      </w:r>
    </w:p>
    <w:p w14:paraId="34B1778A">
      <w:pPr>
        <w:spacing w:after="78"/>
      </w:pPr>
      <w:r>
        <w:rPr>
          <w:rFonts w:hint="eastAsia"/>
        </w:rPr>
        <w:t>（2）未提供或提供的踏勘确认单填写不全、照片不完整、确认单未经采购人确认的情形，均为无效，评审专家有权不予采纳，并将视为无效报价。</w:t>
      </w:r>
    </w:p>
    <w:p w14:paraId="1743BC62">
      <w:pPr>
        <w:spacing w:after="78"/>
        <w:rPr>
          <w:rFonts w:ascii="仿宋_GB2312" w:eastAsia="仿宋_GB2312"/>
          <w:b/>
          <w:bCs/>
          <w:sz w:val="22"/>
          <w:szCs w:val="28"/>
        </w:rPr>
      </w:pPr>
      <w:r>
        <w:rPr>
          <w:rFonts w:hint="eastAsia" w:ascii="仿宋_GB2312" w:eastAsia="仿宋_GB2312"/>
          <w:b/>
          <w:bCs/>
          <w:sz w:val="22"/>
          <w:szCs w:val="28"/>
        </w:rPr>
        <w:t>附：现场踏勘照片</w:t>
      </w:r>
    </w:p>
    <w:p w14:paraId="1C9EA783">
      <w:pPr>
        <w:pStyle w:val="69"/>
        <w:ind w:firstLine="480"/>
      </w:pPr>
      <w:r>
        <w:br w:type="page"/>
      </w:r>
      <w:r>
        <w:rPr>
          <w:rFonts w:hint="eastAsia" w:ascii="仿宋_GB2312" w:eastAsia="仿宋_GB2312"/>
          <w:b/>
          <w:bCs/>
          <w:sz w:val="22"/>
          <w:szCs w:val="28"/>
        </w:rPr>
        <w:t>现场踏勘照片</w:t>
      </w:r>
      <w:r>
        <w:rPr>
          <w:rFonts w:hint="eastAsia" w:ascii="仿宋_GB2312" w:eastAsia="仿宋_GB2312"/>
          <w:b/>
          <w:bCs/>
          <w:sz w:val="22"/>
          <w:szCs w:val="28"/>
          <w:lang w:eastAsia="zh-CN"/>
        </w:rPr>
        <w:t>（</w:t>
      </w:r>
      <w:r>
        <w:rPr>
          <w:rFonts w:hint="eastAsia" w:ascii="仿宋_GB2312" w:eastAsia="仿宋_GB2312"/>
          <w:b/>
          <w:bCs/>
          <w:sz w:val="22"/>
          <w:szCs w:val="28"/>
          <w:lang w:val="en-US" w:eastAsia="zh-CN"/>
        </w:rPr>
        <w:t>需盖章</w:t>
      </w:r>
      <w:r>
        <w:rPr>
          <w:rFonts w:hint="eastAsia" w:ascii="仿宋_GB2312" w:eastAsia="仿宋_GB2312"/>
          <w:b/>
          <w:bCs/>
          <w:sz w:val="22"/>
          <w:szCs w:val="28"/>
          <w:lang w:eastAsia="zh-CN"/>
        </w:rPr>
        <w:t>）</w:t>
      </w:r>
    </w:p>
    <w:p w14:paraId="1B5FB5E4">
      <w:pPr>
        <w:pStyle w:val="9"/>
      </w:pPr>
      <w:r>
        <w:rPr>
          <w:rFonts w:ascii="仿宋" w:hAnsi="仿宋" w:eastAsia="仿宋" w:cs="宋体"/>
          <w:color w:val="000000"/>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3810</wp:posOffset>
                </wp:positionV>
                <wp:extent cx="5400675" cy="3581400"/>
                <wp:effectExtent l="4445" t="4445" r="5080" b="14605"/>
                <wp:wrapNone/>
                <wp:docPr id="106658239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34A04091">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3pt;height:282pt;width:425.25pt;z-index:251660288;mso-width-relative:page;mso-height-relative:page;" fillcolor="#FFFFFF [3201]" filled="t" stroked="t" coordsize="21600,21600" o:gfxdata="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C4G5tMA&#10;AAAFAQAADwAAAAAAAAABACAAAAAiAAAAZHJzL2Rvd25yZXYueG1sUEsBAhQAFAAAAAgAh07iQHJF&#10;1UldAgAAwgQAAA4AAAAAAAAAAQAgAAAAIgEAAGRycy9lMm9Eb2MueG1sUEsFBgAAAAAGAAYAWQEA&#10;APEFAAAAAA==&#10;">
                <v:fill on="t" focussize="0,0"/>
                <v:stroke weight="0.5pt" color="#000000 [3213]" joinstyle="round"/>
                <v:imagedata o:title=""/>
                <o:lock v:ext="edit" aspectratio="f"/>
                <v:textbox>
                  <w:txbxContent>
                    <w:p w14:paraId="34A04091">
                      <w:pPr>
                        <w:spacing w:after="78"/>
                      </w:pPr>
                    </w:p>
                  </w:txbxContent>
                </v:textbox>
              </v:shape>
            </w:pict>
          </mc:Fallback>
        </mc:AlternateContent>
      </w:r>
    </w:p>
    <w:p w14:paraId="766C5D1D">
      <w:pPr>
        <w:tabs>
          <w:tab w:val="left" w:pos="1110"/>
        </w:tabs>
        <w:spacing w:after="78" w:line="276" w:lineRule="auto"/>
        <w:ind w:firstLine="480" w:firstLineChars="200"/>
        <w:rPr>
          <w:rFonts w:ascii="Times New Roman" w:hAnsi="Times New Roman" w:eastAsia="仿宋" w:cs="宋体"/>
          <w:color w:val="000000"/>
          <w:sz w:val="24"/>
          <w:szCs w:val="21"/>
        </w:rPr>
      </w:pPr>
    </w:p>
    <w:p w14:paraId="363D1BBE">
      <w:pPr>
        <w:tabs>
          <w:tab w:val="left" w:pos="1110"/>
        </w:tabs>
        <w:spacing w:after="78" w:line="276" w:lineRule="auto"/>
        <w:rPr>
          <w:rFonts w:ascii="Times New Roman" w:hAnsi="Times New Roman" w:eastAsia="仿宋" w:cs="宋体"/>
          <w:color w:val="000000"/>
          <w:sz w:val="24"/>
          <w:szCs w:val="21"/>
        </w:rPr>
      </w:pPr>
    </w:p>
    <w:p w14:paraId="615E2BC0">
      <w:pPr>
        <w:pStyle w:val="9"/>
        <w:rPr>
          <w:rFonts w:ascii="Times New Roman" w:hAnsi="Times New Roman" w:eastAsia="仿宋"/>
        </w:rPr>
      </w:pPr>
    </w:p>
    <w:p w14:paraId="5E7673FF">
      <w:pPr>
        <w:pStyle w:val="62"/>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r>
        <w:rPr>
          <w:rFonts w:ascii="Times New Roman" w:hAnsi="Times New Roman" w:eastAsia="仿宋"/>
          <w:b/>
          <w:szCs w:val="21"/>
        </w:rPr>
        <w:br w:type="page"/>
      </w:r>
      <w:r>
        <w:rPr>
          <w:rFonts w:hint="eastAsia" w:ascii="Times New Roman" w:hAnsi="Times New Roman" w:eastAsia="仿宋"/>
          <w:b/>
          <w:bCs/>
          <w:kern w:val="0"/>
          <w:sz w:val="24"/>
          <w:lang w:eastAsia="zh-CN"/>
        </w:rPr>
        <w:t>生化池内回流泵</w:t>
      </w:r>
      <w:r>
        <w:rPr>
          <w:rFonts w:hint="eastAsia" w:ascii="Times New Roman" w:hAnsi="Times New Roman" w:eastAsia="仿宋"/>
          <w:b/>
          <w:bCs/>
          <w:kern w:val="0"/>
          <w:sz w:val="24"/>
        </w:rPr>
        <w:t>采购项目报价一览表</w:t>
      </w:r>
    </w:p>
    <w:p w14:paraId="014CDE13">
      <w:pPr>
        <w:pStyle w:val="9"/>
        <w:jc w:val="center"/>
        <w:rPr>
          <w:rFonts w:ascii="Times New Roman" w:hAnsi="Times New Roman" w:eastAsia="仿宋"/>
          <w:sz w:val="22"/>
          <w:szCs w:val="28"/>
        </w:r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309"/>
        <w:gridCol w:w="1934"/>
        <w:gridCol w:w="701"/>
        <w:gridCol w:w="53"/>
        <w:gridCol w:w="859"/>
        <w:gridCol w:w="52"/>
        <w:gridCol w:w="729"/>
        <w:gridCol w:w="1012"/>
        <w:gridCol w:w="960"/>
        <w:gridCol w:w="987"/>
      </w:tblGrid>
      <w:tr w14:paraId="58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51" w:type="dxa"/>
            <w:vAlign w:val="center"/>
          </w:tcPr>
          <w:p w14:paraId="7CF0299C">
            <w:pPr>
              <w:spacing w:afterLines="0" w:line="300" w:lineRule="exact"/>
              <w:jc w:val="center"/>
              <w:rPr>
                <w:rFonts w:ascii="Times New Roman" w:hAnsi="Times New Roman" w:eastAsia="仿宋"/>
                <w:szCs w:val="21"/>
              </w:rPr>
            </w:pPr>
            <w:r>
              <w:rPr>
                <w:rFonts w:hint="eastAsia" w:ascii="Times New Roman" w:hAnsi="Times New Roman" w:eastAsia="仿宋"/>
                <w:szCs w:val="21"/>
              </w:rPr>
              <w:t>报价内容</w:t>
            </w:r>
          </w:p>
        </w:tc>
        <w:tc>
          <w:tcPr>
            <w:tcW w:w="8596" w:type="dxa"/>
            <w:gridSpan w:val="10"/>
            <w:vAlign w:val="center"/>
          </w:tcPr>
          <w:p w14:paraId="2479340B">
            <w:pPr>
              <w:spacing w:afterLines="0" w:line="300" w:lineRule="exact"/>
              <w:jc w:val="center"/>
              <w:rPr>
                <w:rFonts w:ascii="Times New Roman" w:hAnsi="Times New Roman" w:eastAsia="仿宋"/>
                <w:b/>
                <w:szCs w:val="21"/>
              </w:rPr>
            </w:pPr>
            <w:r>
              <w:rPr>
                <w:rFonts w:hint="eastAsia" w:ascii="Times New Roman" w:hAnsi="Times New Roman" w:eastAsia="仿宋"/>
                <w:b/>
                <w:szCs w:val="21"/>
                <w:lang w:eastAsia="zh-CN"/>
              </w:rPr>
              <w:t>生化池内回流泵</w:t>
            </w:r>
            <w:r>
              <w:rPr>
                <w:rFonts w:hint="eastAsia" w:ascii="Times New Roman" w:hAnsi="Times New Roman" w:eastAsia="仿宋"/>
                <w:b/>
                <w:szCs w:val="21"/>
              </w:rPr>
              <w:t>采购项目</w:t>
            </w:r>
          </w:p>
        </w:tc>
      </w:tr>
      <w:tr w14:paraId="7C7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Merge w:val="restart"/>
            <w:vAlign w:val="center"/>
          </w:tcPr>
          <w:p w14:paraId="0009E3BB">
            <w:pPr>
              <w:spacing w:afterLines="0" w:line="300" w:lineRule="exact"/>
              <w:jc w:val="center"/>
              <w:rPr>
                <w:rFonts w:ascii="Times New Roman" w:hAnsi="Times New Roman" w:eastAsia="仿宋"/>
                <w:szCs w:val="21"/>
              </w:rPr>
            </w:pPr>
            <w:r>
              <w:rPr>
                <w:rFonts w:hint="eastAsia" w:ascii="Times New Roman" w:hAnsi="Times New Roman" w:eastAsia="仿宋"/>
                <w:szCs w:val="21"/>
              </w:rPr>
              <w:t>采购单位</w:t>
            </w:r>
          </w:p>
        </w:tc>
        <w:tc>
          <w:tcPr>
            <w:tcW w:w="3944" w:type="dxa"/>
            <w:gridSpan w:val="3"/>
            <w:vMerge w:val="restart"/>
            <w:vAlign w:val="center"/>
          </w:tcPr>
          <w:p w14:paraId="167225C6">
            <w:pPr>
              <w:spacing w:afterLines="0" w:line="300" w:lineRule="exact"/>
              <w:jc w:val="center"/>
              <w:rPr>
                <w:rFonts w:ascii="Times New Roman" w:hAnsi="Times New Roman" w:eastAsia="仿宋"/>
                <w:szCs w:val="21"/>
              </w:rPr>
            </w:pPr>
            <w:r>
              <w:rPr>
                <w:rFonts w:hint="eastAsia" w:ascii="Times New Roman" w:hAnsi="Times New Roman" w:eastAsia="仿宋"/>
                <w:szCs w:val="21"/>
              </w:rPr>
              <w:t>深圳市深水松岗水务有限公司</w:t>
            </w:r>
          </w:p>
        </w:tc>
        <w:tc>
          <w:tcPr>
            <w:tcW w:w="912" w:type="dxa"/>
            <w:gridSpan w:val="2"/>
            <w:vAlign w:val="center"/>
          </w:tcPr>
          <w:p w14:paraId="341FD02F">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报价方</w:t>
            </w:r>
          </w:p>
        </w:tc>
        <w:tc>
          <w:tcPr>
            <w:tcW w:w="3740" w:type="dxa"/>
            <w:gridSpan w:val="5"/>
          </w:tcPr>
          <w:p w14:paraId="4382657F">
            <w:pPr>
              <w:spacing w:afterLines="0"/>
              <w:jc w:val="center"/>
              <w:rPr>
                <w:rFonts w:ascii="Times New Roman" w:hAnsi="Times New Roman" w:eastAsia="仿宋"/>
                <w:szCs w:val="21"/>
              </w:rPr>
            </w:pPr>
          </w:p>
        </w:tc>
      </w:tr>
      <w:tr w14:paraId="40B2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51" w:type="dxa"/>
            <w:vMerge w:val="continue"/>
            <w:vAlign w:val="center"/>
          </w:tcPr>
          <w:p w14:paraId="5310C7A1">
            <w:pPr>
              <w:spacing w:afterLines="0" w:line="300" w:lineRule="exact"/>
              <w:jc w:val="center"/>
              <w:rPr>
                <w:rFonts w:ascii="Times New Roman" w:hAnsi="Times New Roman" w:eastAsia="仿宋"/>
                <w:szCs w:val="21"/>
              </w:rPr>
            </w:pPr>
          </w:p>
        </w:tc>
        <w:tc>
          <w:tcPr>
            <w:tcW w:w="3944" w:type="dxa"/>
            <w:gridSpan w:val="3"/>
            <w:vMerge w:val="continue"/>
            <w:vAlign w:val="center"/>
          </w:tcPr>
          <w:p w14:paraId="45C74421">
            <w:pPr>
              <w:spacing w:afterLines="0" w:line="300" w:lineRule="exact"/>
              <w:jc w:val="center"/>
              <w:rPr>
                <w:rFonts w:ascii="Times New Roman" w:hAnsi="Times New Roman" w:eastAsia="仿宋"/>
                <w:szCs w:val="21"/>
              </w:rPr>
            </w:pPr>
          </w:p>
        </w:tc>
        <w:tc>
          <w:tcPr>
            <w:tcW w:w="912" w:type="dxa"/>
            <w:gridSpan w:val="2"/>
            <w:vAlign w:val="center"/>
          </w:tcPr>
          <w:p w14:paraId="088D7B43">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联系人</w:t>
            </w:r>
          </w:p>
        </w:tc>
        <w:tc>
          <w:tcPr>
            <w:tcW w:w="3740" w:type="dxa"/>
            <w:gridSpan w:val="5"/>
          </w:tcPr>
          <w:p w14:paraId="36BE6194">
            <w:pPr>
              <w:spacing w:afterLines="0"/>
              <w:jc w:val="center"/>
              <w:rPr>
                <w:rFonts w:ascii="Times New Roman" w:hAnsi="Times New Roman" w:eastAsia="仿宋"/>
                <w:szCs w:val="21"/>
              </w:rPr>
            </w:pPr>
          </w:p>
        </w:tc>
      </w:tr>
      <w:tr w14:paraId="3341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51" w:type="dxa"/>
            <w:vAlign w:val="center"/>
          </w:tcPr>
          <w:p w14:paraId="0F5B3E60">
            <w:pPr>
              <w:spacing w:afterLines="0" w:line="300" w:lineRule="exact"/>
              <w:jc w:val="center"/>
              <w:rPr>
                <w:rFonts w:ascii="Times New Roman" w:hAnsi="Times New Roman" w:eastAsia="仿宋"/>
                <w:szCs w:val="21"/>
              </w:rPr>
            </w:pPr>
            <w:r>
              <w:rPr>
                <w:rFonts w:hint="eastAsia" w:ascii="Times New Roman" w:hAnsi="Times New Roman" w:eastAsia="仿宋"/>
                <w:szCs w:val="21"/>
              </w:rPr>
              <w:t>送货地址</w:t>
            </w:r>
          </w:p>
        </w:tc>
        <w:tc>
          <w:tcPr>
            <w:tcW w:w="3944" w:type="dxa"/>
            <w:gridSpan w:val="3"/>
            <w:vAlign w:val="center"/>
          </w:tcPr>
          <w:p w14:paraId="3A74A545">
            <w:pPr>
              <w:spacing w:afterLines="0" w:line="300" w:lineRule="exact"/>
              <w:rPr>
                <w:rFonts w:ascii="Times New Roman" w:hAnsi="Times New Roman" w:eastAsia="仿宋"/>
                <w:szCs w:val="21"/>
              </w:rPr>
            </w:pPr>
            <w:r>
              <w:rPr>
                <w:rFonts w:hint="eastAsia" w:ascii="Times New Roman" w:hAnsi="Times New Roman" w:eastAsia="仿宋"/>
                <w:szCs w:val="21"/>
              </w:rPr>
              <w:t>深圳市宝安区燕罗街道松罗路燕罗湿地公园松岗水质净化厂二期</w:t>
            </w:r>
          </w:p>
        </w:tc>
        <w:tc>
          <w:tcPr>
            <w:tcW w:w="912" w:type="dxa"/>
            <w:gridSpan w:val="2"/>
            <w:vAlign w:val="center"/>
          </w:tcPr>
          <w:p w14:paraId="27F50AFB">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电话</w:t>
            </w:r>
          </w:p>
        </w:tc>
        <w:tc>
          <w:tcPr>
            <w:tcW w:w="3740" w:type="dxa"/>
            <w:gridSpan w:val="5"/>
          </w:tcPr>
          <w:p w14:paraId="7EB2FA86">
            <w:pPr>
              <w:spacing w:afterLines="0"/>
              <w:jc w:val="center"/>
              <w:rPr>
                <w:rFonts w:ascii="Times New Roman" w:hAnsi="Times New Roman" w:eastAsia="仿宋"/>
                <w:szCs w:val="21"/>
              </w:rPr>
            </w:pPr>
          </w:p>
        </w:tc>
      </w:tr>
      <w:tr w14:paraId="64D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1"/>
            <w:vAlign w:val="center"/>
          </w:tcPr>
          <w:p w14:paraId="0174472A">
            <w:pPr>
              <w:spacing w:afterLines="0" w:line="300" w:lineRule="exact"/>
              <w:jc w:val="center"/>
              <w:rPr>
                <w:rFonts w:ascii="Times New Roman" w:hAnsi="Times New Roman" w:eastAsia="仿宋"/>
                <w:b/>
                <w:sz w:val="28"/>
                <w:szCs w:val="28"/>
              </w:rPr>
            </w:pPr>
            <w:r>
              <w:rPr>
                <w:rFonts w:hint="eastAsia" w:ascii="Times New Roman" w:hAnsi="Times New Roman" w:eastAsia="仿宋"/>
                <w:szCs w:val="21"/>
              </w:rPr>
              <w:t>*</w:t>
            </w:r>
            <w:r>
              <w:rPr>
                <w:rFonts w:ascii="Times New Roman" w:hAnsi="Times New Roman" w:eastAsia="仿宋"/>
                <w:b/>
                <w:sz w:val="28"/>
                <w:szCs w:val="28"/>
              </w:rPr>
              <w:t>明</w:t>
            </w:r>
            <w:r>
              <w:rPr>
                <w:rFonts w:hint="eastAsia" w:ascii="Times New Roman" w:hAnsi="Times New Roman" w:eastAsia="仿宋"/>
                <w:b/>
                <w:sz w:val="28"/>
                <w:szCs w:val="28"/>
              </w:rPr>
              <w:t xml:space="preserve"> </w:t>
            </w:r>
            <w:r>
              <w:rPr>
                <w:rFonts w:ascii="Times New Roman" w:hAnsi="Times New Roman" w:eastAsia="仿宋"/>
                <w:b/>
                <w:sz w:val="28"/>
                <w:szCs w:val="28"/>
              </w:rPr>
              <w:t>细</w:t>
            </w:r>
          </w:p>
        </w:tc>
      </w:tr>
      <w:tr w14:paraId="281A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14:paraId="37ED294F">
            <w:pPr>
              <w:spacing w:afterLines="0" w:line="440" w:lineRule="exact"/>
              <w:jc w:val="center"/>
              <w:rPr>
                <w:rFonts w:ascii="Times New Roman" w:hAnsi="Times New Roman" w:eastAsia="仿宋"/>
                <w:b/>
                <w:szCs w:val="21"/>
              </w:rPr>
            </w:pPr>
            <w:r>
              <w:rPr>
                <w:rFonts w:ascii="Times New Roman" w:hAnsi="Times New Roman" w:eastAsia="仿宋"/>
                <w:b/>
                <w:szCs w:val="21"/>
              </w:rPr>
              <w:t>序号</w:t>
            </w:r>
          </w:p>
        </w:tc>
        <w:tc>
          <w:tcPr>
            <w:tcW w:w="1309" w:type="dxa"/>
            <w:vAlign w:val="center"/>
          </w:tcPr>
          <w:p w14:paraId="2056844F">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名称</w:t>
            </w:r>
          </w:p>
        </w:tc>
        <w:tc>
          <w:tcPr>
            <w:tcW w:w="1934" w:type="dxa"/>
            <w:vAlign w:val="center"/>
          </w:tcPr>
          <w:p w14:paraId="321E7E8D">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规格型号</w:t>
            </w:r>
          </w:p>
        </w:tc>
        <w:tc>
          <w:tcPr>
            <w:tcW w:w="701" w:type="dxa"/>
            <w:vAlign w:val="center"/>
          </w:tcPr>
          <w:p w14:paraId="56E9B55F">
            <w:pPr>
              <w:spacing w:afterLines="0" w:line="440" w:lineRule="exact"/>
              <w:jc w:val="center"/>
              <w:rPr>
                <w:rFonts w:ascii="Times New Roman" w:hAnsi="Times New Roman" w:eastAsia="仿宋"/>
                <w:b/>
                <w:szCs w:val="21"/>
              </w:rPr>
            </w:pPr>
            <w:r>
              <w:rPr>
                <w:rFonts w:ascii="Times New Roman" w:hAnsi="Times New Roman" w:eastAsia="仿宋"/>
                <w:b/>
                <w:szCs w:val="21"/>
              </w:rPr>
              <w:t>单位</w:t>
            </w:r>
          </w:p>
        </w:tc>
        <w:tc>
          <w:tcPr>
            <w:tcW w:w="912" w:type="dxa"/>
            <w:gridSpan w:val="2"/>
            <w:vAlign w:val="center"/>
          </w:tcPr>
          <w:p w14:paraId="5EDFE8A8">
            <w:pPr>
              <w:spacing w:afterLines="0" w:line="440" w:lineRule="exact"/>
              <w:jc w:val="center"/>
              <w:rPr>
                <w:rFonts w:ascii="Times New Roman" w:hAnsi="Times New Roman" w:eastAsia="仿宋"/>
                <w:b/>
                <w:szCs w:val="21"/>
              </w:rPr>
            </w:pPr>
            <w:r>
              <w:rPr>
                <w:rFonts w:hint="eastAsia" w:ascii="Times New Roman" w:hAnsi="Times New Roman" w:eastAsia="仿宋"/>
                <w:b/>
                <w:szCs w:val="21"/>
              </w:rPr>
              <w:t>*</w:t>
            </w:r>
            <w:r>
              <w:rPr>
                <w:rFonts w:ascii="Times New Roman" w:hAnsi="Times New Roman" w:eastAsia="仿宋"/>
                <w:b/>
                <w:szCs w:val="21"/>
              </w:rPr>
              <w:t>数量</w:t>
            </w:r>
          </w:p>
        </w:tc>
        <w:tc>
          <w:tcPr>
            <w:tcW w:w="781" w:type="dxa"/>
            <w:gridSpan w:val="2"/>
            <w:vAlign w:val="center"/>
          </w:tcPr>
          <w:p w14:paraId="4EED6B7E">
            <w:pPr>
              <w:spacing w:afterLines="0" w:line="440" w:lineRule="exact"/>
              <w:jc w:val="center"/>
              <w:rPr>
                <w:rFonts w:ascii="Times New Roman" w:hAnsi="Times New Roman" w:eastAsia="仿宋"/>
                <w:b/>
                <w:szCs w:val="21"/>
              </w:rPr>
            </w:pPr>
            <w:r>
              <w:rPr>
                <w:rFonts w:hint="eastAsia" w:ascii="Times New Roman" w:hAnsi="Times New Roman" w:eastAsia="仿宋"/>
                <w:b/>
                <w:szCs w:val="21"/>
                <w:lang w:val="en-US" w:eastAsia="zh-CN"/>
              </w:rPr>
              <w:t>品牌</w:t>
            </w:r>
          </w:p>
        </w:tc>
        <w:tc>
          <w:tcPr>
            <w:tcW w:w="1012" w:type="dxa"/>
            <w:vAlign w:val="center"/>
          </w:tcPr>
          <w:p w14:paraId="199254FD">
            <w:pPr>
              <w:spacing w:afterLines="0" w:line="440" w:lineRule="exact"/>
              <w:jc w:val="center"/>
              <w:rPr>
                <w:rFonts w:hint="eastAsia" w:ascii="Times New Roman" w:hAnsi="Times New Roman" w:eastAsia="仿宋"/>
                <w:b/>
                <w:szCs w:val="21"/>
              </w:rPr>
            </w:pPr>
            <w:r>
              <w:rPr>
                <w:rFonts w:hint="eastAsia" w:ascii="Times New Roman" w:hAnsi="Times New Roman" w:eastAsia="仿宋"/>
                <w:b/>
                <w:szCs w:val="21"/>
              </w:rPr>
              <w:t>*</w:t>
            </w:r>
            <w:r>
              <w:rPr>
                <w:rFonts w:hint="eastAsia" w:ascii="Times New Roman" w:hAnsi="Times New Roman" w:eastAsia="仿宋"/>
                <w:b/>
                <w:szCs w:val="21"/>
                <w:lang w:val="en-US" w:eastAsia="zh-CN"/>
              </w:rPr>
              <w:t>含税</w:t>
            </w:r>
            <w:r>
              <w:rPr>
                <w:rFonts w:ascii="Times New Roman" w:hAnsi="Times New Roman" w:eastAsia="仿宋"/>
                <w:b/>
                <w:szCs w:val="21"/>
              </w:rPr>
              <w:t>单价</w:t>
            </w:r>
            <w:r>
              <w:rPr>
                <w:rFonts w:hint="eastAsia" w:ascii="Times New Roman" w:hAnsi="Times New Roman" w:eastAsia="仿宋"/>
                <w:b/>
                <w:szCs w:val="21"/>
              </w:rPr>
              <w:t>（元）</w:t>
            </w:r>
          </w:p>
        </w:tc>
        <w:tc>
          <w:tcPr>
            <w:tcW w:w="960" w:type="dxa"/>
            <w:vAlign w:val="center"/>
          </w:tcPr>
          <w:p w14:paraId="0541A149">
            <w:pPr>
              <w:spacing w:afterLines="0" w:line="440" w:lineRule="exact"/>
              <w:jc w:val="center"/>
              <w:rPr>
                <w:rFonts w:ascii="Times New Roman" w:hAnsi="Times New Roman" w:eastAsia="仿宋"/>
                <w:b/>
                <w:szCs w:val="21"/>
              </w:rPr>
            </w:pPr>
            <w:r>
              <w:rPr>
                <w:rFonts w:hint="eastAsia" w:ascii="Times New Roman" w:hAnsi="Times New Roman" w:eastAsia="仿宋"/>
                <w:b/>
                <w:szCs w:val="21"/>
                <w:lang w:val="en-US" w:eastAsia="zh-CN"/>
              </w:rPr>
              <w:t>含税</w:t>
            </w:r>
            <w:r>
              <w:rPr>
                <w:rFonts w:ascii="Times New Roman" w:hAnsi="Times New Roman" w:eastAsia="仿宋"/>
                <w:b/>
                <w:szCs w:val="21"/>
              </w:rPr>
              <w:t>小计</w:t>
            </w:r>
            <w:r>
              <w:rPr>
                <w:rFonts w:hint="eastAsia" w:ascii="Times New Roman" w:hAnsi="Times New Roman" w:eastAsia="仿宋"/>
                <w:b/>
                <w:szCs w:val="21"/>
              </w:rPr>
              <w:t>（元）</w:t>
            </w:r>
          </w:p>
        </w:tc>
        <w:tc>
          <w:tcPr>
            <w:tcW w:w="987" w:type="dxa"/>
            <w:vAlign w:val="center"/>
          </w:tcPr>
          <w:p w14:paraId="41D51F32">
            <w:pPr>
              <w:spacing w:afterLines="0" w:line="440" w:lineRule="exact"/>
              <w:jc w:val="center"/>
              <w:rPr>
                <w:rFonts w:ascii="Times New Roman" w:hAnsi="Times New Roman" w:eastAsia="仿宋"/>
                <w:b/>
                <w:szCs w:val="21"/>
              </w:rPr>
            </w:pPr>
            <w:r>
              <w:rPr>
                <w:rFonts w:ascii="Times New Roman" w:hAnsi="Times New Roman" w:eastAsia="仿宋"/>
                <w:b/>
                <w:szCs w:val="21"/>
              </w:rPr>
              <w:t>备注</w:t>
            </w:r>
          </w:p>
        </w:tc>
      </w:tr>
      <w:tr w14:paraId="2CAE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14:paraId="0476FAA5">
            <w:pPr>
              <w:pStyle w:val="59"/>
              <w:numPr>
                <w:ilvl w:val="0"/>
                <w:numId w:val="1"/>
              </w:numPr>
              <w:spacing w:afterLines="0" w:line="300" w:lineRule="exact"/>
              <w:ind w:firstLineChars="0"/>
              <w:jc w:val="center"/>
              <w:rPr>
                <w:rFonts w:ascii="Times New Roman" w:hAnsi="Times New Roman" w:eastAsia="仿宋"/>
                <w:szCs w:val="21"/>
              </w:rPr>
            </w:pPr>
          </w:p>
        </w:tc>
        <w:tc>
          <w:tcPr>
            <w:tcW w:w="1309" w:type="dxa"/>
            <w:vAlign w:val="center"/>
          </w:tcPr>
          <w:p w14:paraId="637A475C">
            <w:pPr>
              <w:spacing w:afterLines="0" w:line="440" w:lineRule="exact"/>
              <w:jc w:val="center"/>
              <w:rPr>
                <w:rFonts w:hint="eastAsia" w:ascii="Times New Roman" w:hAnsi="Times New Roman" w:eastAsia="仿宋"/>
                <w:bCs/>
                <w:szCs w:val="21"/>
                <w:lang w:val="en-US" w:eastAsia="zh-CN"/>
              </w:rPr>
            </w:pPr>
            <w:r>
              <w:rPr>
                <w:rFonts w:hint="eastAsia" w:ascii="Times New Roman" w:hAnsi="Times New Roman" w:eastAsia="仿宋"/>
                <w:bCs/>
                <w:szCs w:val="21"/>
                <w:lang w:val="en-US" w:eastAsia="zh-CN"/>
              </w:rPr>
              <w:t>内回流泵</w:t>
            </w:r>
          </w:p>
        </w:tc>
        <w:tc>
          <w:tcPr>
            <w:tcW w:w="1934" w:type="dxa"/>
            <w:vAlign w:val="top"/>
          </w:tcPr>
          <w:p w14:paraId="3D5CA4E4">
            <w:pPr>
              <w:spacing w:afterLines="0" w:line="440" w:lineRule="exact"/>
              <w:jc w:val="center"/>
              <w:rPr>
                <w:rFonts w:hint="eastAsia" w:ascii="Times New Roman" w:hAnsi="Times New Roman" w:eastAsia="仿宋"/>
                <w:bCs/>
                <w:szCs w:val="21"/>
                <w:lang w:val="en-US" w:eastAsia="zh-CN"/>
              </w:rPr>
            </w:pPr>
            <w:r>
              <w:rPr>
                <w:rFonts w:hint="eastAsia" w:ascii="Times New Roman" w:hAnsi="Times New Roman" w:eastAsia="仿宋"/>
                <w:bCs/>
                <w:szCs w:val="21"/>
                <w:lang w:val="en-US" w:eastAsia="zh-CN"/>
              </w:rPr>
              <w:t>PP4660.412-1258 10KW</w:t>
            </w:r>
          </w:p>
          <w:p w14:paraId="17FA8DD3">
            <w:pPr>
              <w:spacing w:afterLines="0" w:line="440" w:lineRule="exact"/>
              <w:jc w:val="center"/>
              <w:rPr>
                <w:rFonts w:hint="eastAsia" w:ascii="Times New Roman" w:hAnsi="Times New Roman" w:eastAsia="仿宋"/>
                <w:bCs/>
                <w:szCs w:val="21"/>
                <w:lang w:val="en-US" w:eastAsia="zh-CN"/>
              </w:rPr>
            </w:pPr>
            <w:r>
              <w:rPr>
                <w:rFonts w:hint="eastAsia" w:ascii="Times New Roman" w:hAnsi="Times New Roman" w:eastAsia="仿宋"/>
                <w:bCs/>
                <w:szCs w:val="21"/>
                <w:lang w:val="en-US" w:eastAsia="zh-CN"/>
              </w:rPr>
              <w:t xml:space="preserve"> Q=3125m³/h，H=0.6-0.8m/含20米潜水电缆，超温、泄露传感器</w:t>
            </w:r>
          </w:p>
        </w:tc>
        <w:tc>
          <w:tcPr>
            <w:tcW w:w="701" w:type="dxa"/>
            <w:vAlign w:val="center"/>
          </w:tcPr>
          <w:p w14:paraId="6FE6462E">
            <w:pPr>
              <w:spacing w:afterLines="0" w:line="440" w:lineRule="exact"/>
              <w:jc w:val="center"/>
              <w:rPr>
                <w:rFonts w:hint="eastAsia" w:ascii="Times New Roman" w:hAnsi="Times New Roman" w:eastAsia="仿宋"/>
                <w:szCs w:val="21"/>
                <w:lang w:eastAsia="zh-CN"/>
              </w:rPr>
            </w:pPr>
            <w:r>
              <w:rPr>
                <w:rFonts w:hint="eastAsia" w:ascii="Times New Roman" w:hAnsi="Times New Roman" w:eastAsia="仿宋"/>
                <w:bCs/>
                <w:szCs w:val="21"/>
                <w:lang w:val="en-US" w:eastAsia="zh-CN"/>
              </w:rPr>
              <w:t>台</w:t>
            </w:r>
          </w:p>
        </w:tc>
        <w:tc>
          <w:tcPr>
            <w:tcW w:w="912" w:type="dxa"/>
            <w:gridSpan w:val="2"/>
            <w:vAlign w:val="center"/>
          </w:tcPr>
          <w:p w14:paraId="701F4F2A">
            <w:pPr>
              <w:spacing w:afterLines="0" w:line="440" w:lineRule="exact"/>
              <w:jc w:val="center"/>
              <w:rPr>
                <w:rFonts w:ascii="Times New Roman" w:hAnsi="Times New Roman" w:eastAsia="仿宋"/>
                <w:szCs w:val="21"/>
              </w:rPr>
            </w:pPr>
            <w:r>
              <w:rPr>
                <w:rFonts w:hint="eastAsia" w:ascii="Times New Roman" w:hAnsi="Times New Roman" w:eastAsia="仿宋"/>
                <w:szCs w:val="21"/>
              </w:rPr>
              <w:t>2</w:t>
            </w:r>
          </w:p>
        </w:tc>
        <w:tc>
          <w:tcPr>
            <w:tcW w:w="781" w:type="dxa"/>
            <w:gridSpan w:val="2"/>
            <w:vAlign w:val="center"/>
          </w:tcPr>
          <w:p w14:paraId="7C2CF338">
            <w:pPr>
              <w:spacing w:afterLines="0" w:line="440" w:lineRule="exact"/>
              <w:jc w:val="center"/>
              <w:rPr>
                <w:rFonts w:ascii="Times New Roman" w:hAnsi="Times New Roman" w:eastAsia="仿宋"/>
                <w:szCs w:val="21"/>
              </w:rPr>
            </w:pPr>
          </w:p>
        </w:tc>
        <w:tc>
          <w:tcPr>
            <w:tcW w:w="1012" w:type="dxa"/>
            <w:vAlign w:val="center"/>
          </w:tcPr>
          <w:p w14:paraId="77A40399">
            <w:pPr>
              <w:spacing w:afterLines="0" w:line="440" w:lineRule="exact"/>
              <w:jc w:val="center"/>
              <w:rPr>
                <w:rFonts w:ascii="Times New Roman" w:hAnsi="Times New Roman" w:eastAsia="仿宋"/>
                <w:szCs w:val="21"/>
              </w:rPr>
            </w:pPr>
          </w:p>
        </w:tc>
        <w:tc>
          <w:tcPr>
            <w:tcW w:w="960" w:type="dxa"/>
            <w:vAlign w:val="center"/>
          </w:tcPr>
          <w:p w14:paraId="2EB55109">
            <w:pPr>
              <w:spacing w:afterLines="0" w:line="440" w:lineRule="exact"/>
              <w:jc w:val="center"/>
              <w:rPr>
                <w:rFonts w:ascii="Times New Roman" w:hAnsi="Times New Roman" w:eastAsia="仿宋"/>
                <w:szCs w:val="21"/>
              </w:rPr>
            </w:pPr>
          </w:p>
        </w:tc>
        <w:tc>
          <w:tcPr>
            <w:tcW w:w="987" w:type="dxa"/>
            <w:vAlign w:val="center"/>
          </w:tcPr>
          <w:p w14:paraId="17D049DF">
            <w:pPr>
              <w:spacing w:afterLines="0" w:line="440" w:lineRule="exact"/>
              <w:jc w:val="center"/>
              <w:rPr>
                <w:rFonts w:hint="default" w:ascii="Times New Roman" w:hAnsi="Times New Roman" w:eastAsia="仿宋"/>
                <w:szCs w:val="21"/>
                <w:lang w:val="en-US" w:eastAsia="zh-CN"/>
              </w:rPr>
            </w:pPr>
            <w:r>
              <w:rPr>
                <w:rFonts w:hint="eastAsia" w:ascii="Times New Roman" w:hAnsi="Times New Roman" w:eastAsia="仿宋"/>
                <w:szCs w:val="21"/>
                <w:lang w:val="en-US" w:eastAsia="zh-CN"/>
              </w:rPr>
              <w:t>与现场工况适配；飞力或同档次品牌</w:t>
            </w:r>
          </w:p>
        </w:tc>
      </w:tr>
      <w:tr w14:paraId="6618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11"/>
            <w:vAlign w:val="center"/>
          </w:tcPr>
          <w:p w14:paraId="44860FC7">
            <w:pPr>
              <w:spacing w:afterLines="0" w:line="440" w:lineRule="exact"/>
              <w:rPr>
                <w:rFonts w:ascii="Times New Roman" w:hAnsi="Times New Roman" w:eastAsia="仿宋"/>
                <w:szCs w:val="21"/>
              </w:rPr>
            </w:pPr>
            <w:r>
              <w:rPr>
                <w:rFonts w:hint="eastAsia" w:ascii="Times New Roman" w:hAnsi="Times New Roman" w:eastAsia="仿宋"/>
                <w:szCs w:val="21"/>
                <w:lang w:val="en-US" w:eastAsia="zh-CN"/>
              </w:rPr>
              <w:t>含税</w:t>
            </w:r>
            <w:r>
              <w:rPr>
                <w:rFonts w:hint="eastAsia" w:ascii="Times New Roman" w:hAnsi="Times New Roman" w:eastAsia="仿宋"/>
                <w:szCs w:val="21"/>
              </w:rPr>
              <w:t>合计（元）：</w:t>
            </w:r>
          </w:p>
        </w:tc>
      </w:tr>
      <w:tr w14:paraId="34D4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51" w:type="dxa"/>
            <w:vAlign w:val="center"/>
          </w:tcPr>
          <w:p w14:paraId="472444E0">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发票类型</w:t>
            </w:r>
          </w:p>
        </w:tc>
        <w:tc>
          <w:tcPr>
            <w:tcW w:w="3944" w:type="dxa"/>
            <w:gridSpan w:val="3"/>
            <w:vAlign w:val="center"/>
          </w:tcPr>
          <w:p w14:paraId="557327AE">
            <w:pPr>
              <w:spacing w:afterLines="0" w:line="300" w:lineRule="exact"/>
              <w:jc w:val="center"/>
              <w:rPr>
                <w:rFonts w:ascii="Times New Roman" w:hAnsi="Times New Roman" w:eastAsia="仿宋"/>
                <w:szCs w:val="21"/>
              </w:rPr>
            </w:pPr>
            <w:r>
              <w:rPr>
                <w:rFonts w:hint="eastAsia" w:ascii="Times New Roman" w:hAnsi="Times New Roman" w:eastAsia="仿宋"/>
                <w:szCs w:val="21"/>
              </w:rPr>
              <w:t>增值税专用发票</w:t>
            </w:r>
          </w:p>
        </w:tc>
        <w:tc>
          <w:tcPr>
            <w:tcW w:w="912" w:type="dxa"/>
            <w:gridSpan w:val="2"/>
            <w:vAlign w:val="center"/>
          </w:tcPr>
          <w:p w14:paraId="3DC6240A">
            <w:pPr>
              <w:spacing w:afterLines="0" w:line="300" w:lineRule="exact"/>
              <w:jc w:val="center"/>
              <w:rPr>
                <w:rFonts w:ascii="Times New Roman" w:hAnsi="Times New Roman" w:eastAsia="仿宋"/>
                <w:szCs w:val="21"/>
              </w:rPr>
            </w:pPr>
            <w:r>
              <w:rPr>
                <w:rFonts w:hint="eastAsia" w:ascii="Times New Roman" w:hAnsi="Times New Roman" w:eastAsia="仿宋"/>
                <w:szCs w:val="21"/>
              </w:rPr>
              <w:t>*</w:t>
            </w:r>
            <w:r>
              <w:rPr>
                <w:rFonts w:ascii="Times New Roman" w:hAnsi="Times New Roman" w:eastAsia="仿宋"/>
                <w:szCs w:val="21"/>
              </w:rPr>
              <w:t>税点</w:t>
            </w:r>
          </w:p>
        </w:tc>
        <w:tc>
          <w:tcPr>
            <w:tcW w:w="3740" w:type="dxa"/>
            <w:gridSpan w:val="5"/>
            <w:vAlign w:val="center"/>
          </w:tcPr>
          <w:p w14:paraId="756167B3">
            <w:pPr>
              <w:spacing w:afterLines="0" w:line="300" w:lineRule="exact"/>
              <w:jc w:val="center"/>
              <w:rPr>
                <w:rFonts w:ascii="Times New Roman" w:hAnsi="Times New Roman" w:eastAsia="仿宋"/>
                <w:szCs w:val="21"/>
              </w:rPr>
            </w:pPr>
            <w:r>
              <w:rPr>
                <w:rFonts w:hint="eastAsia" w:ascii="Times New Roman" w:hAnsi="Times New Roman" w:eastAsia="仿宋"/>
                <w:szCs w:val="21"/>
                <w:lang w:val="en-US" w:eastAsia="zh-CN"/>
              </w:rPr>
              <w:t xml:space="preserve">  </w:t>
            </w:r>
            <w:r>
              <w:rPr>
                <w:rFonts w:ascii="Times New Roman" w:hAnsi="Times New Roman" w:eastAsia="仿宋"/>
                <w:szCs w:val="21"/>
              </w:rPr>
              <w:t>%</w:t>
            </w:r>
          </w:p>
        </w:tc>
      </w:tr>
      <w:tr w14:paraId="5B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51" w:type="dxa"/>
            <w:vAlign w:val="center"/>
          </w:tcPr>
          <w:p w14:paraId="4C3EFC5F">
            <w:pPr>
              <w:spacing w:afterLines="0" w:line="300" w:lineRule="exact"/>
              <w:jc w:val="center"/>
              <w:rPr>
                <w:rFonts w:ascii="Times New Roman" w:hAnsi="Times New Roman" w:eastAsia="仿宋"/>
                <w:szCs w:val="21"/>
              </w:rPr>
            </w:pPr>
            <w:r>
              <w:rPr>
                <w:rFonts w:hint="eastAsia" w:ascii="Times New Roman" w:hAnsi="Times New Roman" w:eastAsia="仿宋"/>
                <w:szCs w:val="21"/>
              </w:rPr>
              <w:t>付款方式</w:t>
            </w:r>
          </w:p>
        </w:tc>
        <w:tc>
          <w:tcPr>
            <w:tcW w:w="8596" w:type="dxa"/>
            <w:gridSpan w:val="10"/>
            <w:vAlign w:val="center"/>
          </w:tcPr>
          <w:p w14:paraId="2764A739">
            <w:pPr>
              <w:spacing w:afterLines="0" w:line="300" w:lineRule="exact"/>
              <w:jc w:val="left"/>
              <w:rPr>
                <w:rFonts w:ascii="Times New Roman" w:hAnsi="Times New Roman" w:eastAsia="仿宋"/>
                <w:szCs w:val="21"/>
              </w:rPr>
            </w:pPr>
            <w:r>
              <w:rPr>
                <w:rFonts w:hint="eastAsia" w:ascii="Times New Roman" w:hAnsi="Times New Roman" w:eastAsia="仿宋"/>
                <w:szCs w:val="21"/>
              </w:rPr>
              <w:t>合同货物到货并验收通过后付至</w:t>
            </w:r>
            <w:r>
              <w:rPr>
                <w:rFonts w:hint="eastAsia" w:ascii="Times New Roman" w:hAnsi="Times New Roman" w:eastAsia="仿宋"/>
                <w:szCs w:val="21"/>
                <w:lang w:val="en-US" w:eastAsia="zh-CN"/>
              </w:rPr>
              <w:t>该批次货物价格的</w:t>
            </w:r>
            <w:r>
              <w:rPr>
                <w:rFonts w:hint="eastAsia" w:ascii="Times New Roman" w:hAnsi="Times New Roman" w:eastAsia="仿宋"/>
                <w:szCs w:val="21"/>
              </w:rPr>
              <w:t>95%款项，质保期满后支付剩余5%款项。</w:t>
            </w:r>
          </w:p>
        </w:tc>
      </w:tr>
      <w:tr w14:paraId="7CD2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51" w:type="dxa"/>
            <w:vAlign w:val="center"/>
          </w:tcPr>
          <w:p w14:paraId="4C927CFE">
            <w:pPr>
              <w:spacing w:afterLines="0" w:line="300" w:lineRule="exact"/>
              <w:jc w:val="center"/>
              <w:rPr>
                <w:rFonts w:ascii="Times New Roman" w:hAnsi="Times New Roman" w:eastAsia="仿宋"/>
                <w:szCs w:val="21"/>
              </w:rPr>
            </w:pPr>
            <w:r>
              <w:rPr>
                <w:rFonts w:hint="eastAsia" w:ascii="Times New Roman" w:hAnsi="Times New Roman" w:eastAsia="仿宋"/>
                <w:szCs w:val="21"/>
              </w:rPr>
              <w:t>*供货期</w:t>
            </w:r>
          </w:p>
        </w:tc>
        <w:tc>
          <w:tcPr>
            <w:tcW w:w="3997" w:type="dxa"/>
            <w:gridSpan w:val="4"/>
            <w:vAlign w:val="center"/>
          </w:tcPr>
          <w:p w14:paraId="2AD1FF41">
            <w:pPr>
              <w:spacing w:afterLines="0" w:line="300" w:lineRule="exact"/>
              <w:jc w:val="left"/>
              <w:rPr>
                <w:rFonts w:ascii="Times New Roman" w:hAnsi="Times New Roman" w:eastAsia="仿宋"/>
                <w:szCs w:val="21"/>
              </w:rPr>
            </w:pPr>
            <w:r>
              <w:rPr>
                <w:rFonts w:hint="eastAsia" w:ascii="Times New Roman" w:hAnsi="Times New Roman" w:eastAsia="仿宋"/>
                <w:szCs w:val="21"/>
                <w:lang w:val="en-US" w:eastAsia="zh-CN"/>
              </w:rPr>
              <w:t>合同签订后收到需求订单之日起60</w:t>
            </w:r>
            <w:r>
              <w:rPr>
                <w:rFonts w:hint="eastAsia" w:ascii="Times New Roman" w:hAnsi="Times New Roman" w:eastAsia="仿宋"/>
                <w:szCs w:val="21"/>
              </w:rPr>
              <w:t>个日历日内</w:t>
            </w:r>
          </w:p>
        </w:tc>
        <w:tc>
          <w:tcPr>
            <w:tcW w:w="911" w:type="dxa"/>
            <w:gridSpan w:val="2"/>
            <w:vAlign w:val="center"/>
          </w:tcPr>
          <w:p w14:paraId="553A386E">
            <w:pPr>
              <w:spacing w:afterLines="0" w:line="300" w:lineRule="exact"/>
              <w:jc w:val="left"/>
              <w:rPr>
                <w:rFonts w:ascii="Times New Roman" w:hAnsi="Times New Roman" w:eastAsia="仿宋"/>
                <w:szCs w:val="21"/>
              </w:rPr>
            </w:pPr>
            <w:r>
              <w:rPr>
                <w:rFonts w:hint="eastAsia" w:ascii="Times New Roman" w:hAnsi="Times New Roman" w:eastAsia="仿宋"/>
                <w:szCs w:val="21"/>
              </w:rPr>
              <w:t>质保期</w:t>
            </w:r>
          </w:p>
        </w:tc>
        <w:tc>
          <w:tcPr>
            <w:tcW w:w="3688" w:type="dxa"/>
            <w:gridSpan w:val="4"/>
            <w:vAlign w:val="center"/>
          </w:tcPr>
          <w:p w14:paraId="3593A94E">
            <w:pPr>
              <w:spacing w:afterLines="0" w:line="300" w:lineRule="exact"/>
              <w:jc w:val="left"/>
              <w:rPr>
                <w:rFonts w:hint="default" w:ascii="Times New Roman" w:hAnsi="Times New Roman" w:eastAsia="仿宋"/>
                <w:szCs w:val="21"/>
                <w:lang w:val="en-US" w:eastAsia="zh-CN"/>
              </w:rPr>
            </w:pPr>
            <w:r>
              <w:rPr>
                <w:rFonts w:hint="eastAsia" w:ascii="Times New Roman" w:hAnsi="Times New Roman" w:eastAsia="仿宋"/>
                <w:szCs w:val="21"/>
                <w:lang w:val="en-US" w:eastAsia="zh-CN"/>
              </w:rPr>
              <w:t>12个月</w:t>
            </w:r>
          </w:p>
        </w:tc>
      </w:tr>
      <w:tr w14:paraId="366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1"/>
            <w:vAlign w:val="center"/>
          </w:tcPr>
          <w:p w14:paraId="428A8A64">
            <w:pPr>
              <w:spacing w:afterLines="0" w:line="300" w:lineRule="exact"/>
              <w:jc w:val="left"/>
              <w:rPr>
                <w:rFonts w:ascii="Times New Roman" w:hAnsi="Times New Roman" w:eastAsia="仿宋"/>
                <w:szCs w:val="21"/>
              </w:rPr>
            </w:pPr>
            <w:r>
              <w:rPr>
                <w:rFonts w:hint="eastAsia" w:ascii="Times New Roman" w:hAnsi="Times New Roman" w:eastAsia="仿宋"/>
                <w:szCs w:val="21"/>
              </w:rPr>
              <w:t>1、以上为</w:t>
            </w:r>
            <w:r>
              <w:rPr>
                <w:rFonts w:hint="eastAsia" w:ascii="Times New Roman" w:hAnsi="Times New Roman" w:eastAsia="仿宋"/>
                <w:sz w:val="22"/>
                <w:szCs w:val="28"/>
              </w:rPr>
              <w:t>参考报价格式，可自行修改；</w:t>
            </w:r>
            <w:r>
              <w:rPr>
                <w:rFonts w:hint="eastAsia" w:ascii="Times New Roman" w:hAnsi="Times New Roman" w:eastAsia="仿宋"/>
                <w:szCs w:val="21"/>
              </w:rPr>
              <w:t>如使用本报价单模板，标“*”为必填项;</w:t>
            </w:r>
          </w:p>
          <w:p w14:paraId="57EBFC83">
            <w:pPr>
              <w:spacing w:afterLines="0" w:line="300" w:lineRule="exact"/>
              <w:jc w:val="left"/>
              <w:rPr>
                <w:rFonts w:ascii="Times New Roman" w:hAnsi="Times New Roman" w:eastAsia="仿宋"/>
                <w:szCs w:val="21"/>
                <w:highlight w:val="none"/>
              </w:rPr>
            </w:pPr>
            <w:r>
              <w:rPr>
                <w:rFonts w:hint="eastAsia" w:ascii="Times New Roman" w:hAnsi="Times New Roman" w:eastAsia="仿宋"/>
                <w:szCs w:val="21"/>
              </w:rPr>
              <w:t>2、供应商报价为经采购人验收合格并交付使用所有可能发生的全部费用，包括货物送达采购人指定地点、经采购人验收合格及售后</w:t>
            </w:r>
            <w:r>
              <w:rPr>
                <w:rFonts w:hint="eastAsia" w:ascii="Times New Roman" w:hAnsi="Times New Roman" w:eastAsia="仿宋"/>
                <w:szCs w:val="21"/>
                <w:highlight w:val="none"/>
              </w:rPr>
              <w:t>服务等所有可能发生的费用，包括产品原材料费用、生产费用、运输费(分批次送货)、装卸费（卸到指定仓库）、现场指导安装调试、利润、管理、采保、增值税费、质量保证期内验收费、技术服务费、培训费、检验检测费及售后服务等所有可能发生的费用;</w:t>
            </w:r>
          </w:p>
          <w:p w14:paraId="134313CC">
            <w:pPr>
              <w:spacing w:afterLines="0" w:line="300" w:lineRule="exact"/>
              <w:jc w:val="left"/>
              <w:rPr>
                <w:rFonts w:ascii="Times New Roman" w:hAnsi="Times New Roman" w:eastAsia="仿宋"/>
                <w:szCs w:val="21"/>
              </w:rPr>
            </w:pPr>
            <w:r>
              <w:rPr>
                <w:rFonts w:hint="eastAsia" w:ascii="Times New Roman" w:hAnsi="Times New Roman" w:eastAsia="仿宋"/>
                <w:szCs w:val="21"/>
                <w:highlight w:val="none"/>
              </w:rPr>
              <w:t>3、送货地址:</w:t>
            </w:r>
            <w:r>
              <w:rPr>
                <w:rFonts w:hint="eastAsia"/>
                <w:highlight w:val="none"/>
              </w:rPr>
              <w:t xml:space="preserve"> </w:t>
            </w:r>
            <w:r>
              <w:rPr>
                <w:rFonts w:hint="eastAsia" w:ascii="Times New Roman" w:hAnsi="Times New Roman" w:eastAsia="仿宋"/>
                <w:szCs w:val="21"/>
                <w:highlight w:val="none"/>
              </w:rPr>
              <w:t>深圳市宝安区燕罗</w:t>
            </w:r>
            <w:r>
              <w:rPr>
                <w:rFonts w:hint="eastAsia" w:ascii="Times New Roman" w:hAnsi="Times New Roman" w:eastAsia="仿宋"/>
                <w:szCs w:val="21"/>
              </w:rPr>
              <w:t>街道松罗路燕罗湿地公园松岗水质净化厂二期；</w:t>
            </w:r>
          </w:p>
          <w:p w14:paraId="0F5B234C">
            <w:pPr>
              <w:spacing w:afterLines="0" w:line="300" w:lineRule="exact"/>
              <w:jc w:val="left"/>
              <w:rPr>
                <w:rFonts w:ascii="Times New Roman" w:hAnsi="Times New Roman" w:eastAsia="仿宋"/>
              </w:rPr>
            </w:pPr>
            <w:r>
              <w:rPr>
                <w:rFonts w:hint="eastAsia" w:ascii="Times New Roman" w:hAnsi="Times New Roman" w:eastAsia="仿宋"/>
                <w:szCs w:val="21"/>
              </w:rPr>
              <w:t>4、以上报价为最终报价，无现场议价，报价人参与报价即视为已知悉并接受该情况。</w:t>
            </w:r>
          </w:p>
        </w:tc>
      </w:tr>
    </w:tbl>
    <w:p w14:paraId="68294207">
      <w:pPr>
        <w:snapToGrid w:val="0"/>
        <w:spacing w:afterLines="0" w:line="360" w:lineRule="auto"/>
        <w:rPr>
          <w:rFonts w:ascii="Times New Roman" w:hAnsi="Times New Roman" w:eastAsia="仿宋" w:cs="Arial"/>
        </w:rPr>
      </w:pPr>
    </w:p>
    <w:p w14:paraId="108BBD68">
      <w:pPr>
        <w:snapToGrid w:val="0"/>
        <w:spacing w:afterLines="0" w:line="360" w:lineRule="auto"/>
        <w:ind w:firstLine="525" w:firstLineChars="250"/>
        <w:jc w:val="right"/>
        <w:rPr>
          <w:rFonts w:ascii="Times New Roman" w:hAnsi="Times New Roman" w:eastAsia="仿宋" w:cs="Arial"/>
        </w:rPr>
      </w:pPr>
    </w:p>
    <w:p w14:paraId="5BEDFB79">
      <w:pPr>
        <w:wordWrap w:val="0"/>
        <w:snapToGrid w:val="0"/>
        <w:spacing w:afterLines="0" w:line="360" w:lineRule="auto"/>
        <w:ind w:firstLine="525" w:firstLineChars="250"/>
        <w:jc w:val="right"/>
        <w:rPr>
          <w:rFonts w:ascii="Times New Roman" w:hAnsi="Times New Roman" w:eastAsia="仿宋" w:cs="Arial"/>
        </w:rPr>
      </w:pPr>
      <w:r>
        <w:rPr>
          <w:rFonts w:hint="eastAsia" w:ascii="Times New Roman" w:hAnsi="Times New Roman" w:eastAsia="仿宋" w:cs="Arial"/>
        </w:rPr>
        <w:t xml:space="preserve">    报价单位盖章 </w:t>
      </w:r>
      <w:r>
        <w:rPr>
          <w:rFonts w:ascii="Times New Roman" w:hAnsi="Times New Roman" w:eastAsia="仿宋" w:cs="Arial"/>
        </w:rPr>
        <w:t xml:space="preserve">          </w:t>
      </w:r>
    </w:p>
    <w:p w14:paraId="53D52FBE">
      <w:pPr>
        <w:spacing w:after="78" w:line="288" w:lineRule="auto"/>
        <w:jc w:val="right"/>
        <w:rPr>
          <w:rFonts w:ascii="Times New Roman" w:hAnsi="Times New Roman" w:eastAsia="仿宋"/>
          <w:b/>
          <w:szCs w:val="21"/>
        </w:rPr>
      </w:pPr>
      <w:r>
        <w:rPr>
          <w:rFonts w:hint="eastAsia" w:ascii="Times New Roman" w:hAnsi="Times New Roman" w:eastAsia="仿宋" w:cs="Arial"/>
        </w:rPr>
        <w:t xml:space="preserve">时间：    年      月   日   </w:t>
      </w:r>
      <w:r>
        <w:rPr>
          <w:rFonts w:ascii="Times New Roman" w:hAnsi="Times New Roman" w:eastAsia="仿宋"/>
          <w:b/>
          <w:szCs w:val="21"/>
        </w:rPr>
        <w:br w:type="page"/>
      </w:r>
    </w:p>
    <w:p w14:paraId="34955D3F">
      <w:pPr>
        <w:spacing w:after="78" w:line="288" w:lineRule="auto"/>
        <w:rPr>
          <w:rFonts w:ascii="Times New Roman" w:hAnsi="Times New Roman" w:eastAsia="仿宋"/>
          <w:b/>
          <w:szCs w:val="21"/>
        </w:rPr>
      </w:pPr>
    </w:p>
    <w:p w14:paraId="61270FD4">
      <w:pPr>
        <w:pStyle w:val="62"/>
        <w:keepNext/>
        <w:keepLines/>
        <w:numPr>
          <w:ilvl w:val="0"/>
          <w:numId w:val="5"/>
        </w:numPr>
        <w:spacing w:after="78" w:afterLines="0" w:line="360" w:lineRule="exact"/>
        <w:ind w:left="0" w:firstLine="0" w:firstLineChars="0"/>
        <w:jc w:val="center"/>
        <w:textAlignment w:val="baseline"/>
        <w:outlineLvl w:val="1"/>
        <w:rPr>
          <w:rFonts w:ascii="Times New Roman" w:hAnsi="Times New Roman" w:eastAsia="仿宋"/>
          <w:b/>
          <w:bCs/>
          <w:kern w:val="0"/>
          <w:sz w:val="24"/>
        </w:rPr>
      </w:pPr>
      <w:bookmarkStart w:id="97" w:name="_Toc116850266"/>
      <w:bookmarkStart w:id="98" w:name="_Toc133335897"/>
      <w:r>
        <w:rPr>
          <w:rFonts w:hint="eastAsia" w:ascii="Times New Roman" w:hAnsi="Times New Roman" w:eastAsia="仿宋"/>
          <w:b/>
          <w:bCs/>
          <w:kern w:val="0"/>
          <w:sz w:val="24"/>
        </w:rPr>
        <w:t>响应供应商认为有必要提供的其他材料</w:t>
      </w:r>
      <w:bookmarkEnd w:id="97"/>
      <w:bookmarkEnd w:id="98"/>
    </w:p>
    <w:p w14:paraId="32971EF8">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A6A1F5A-AB81-4497-870A-EEE27B4753B2}"/>
  </w:font>
  <w:font w:name="黑体">
    <w:panose1 w:val="02010609060101010101"/>
    <w:charset w:val="86"/>
    <w:family w:val="auto"/>
    <w:pitch w:val="default"/>
    <w:sig w:usb0="800002BF" w:usb1="38CF7CFA" w:usb2="00000016" w:usb3="00000000" w:csb0="00040001" w:csb1="00000000"/>
    <w:embedRegular r:id="rId2" w:fontKey="{C144025D-8056-4DBC-BBC4-77B8B11C59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A84FB6D2-24F0-4D79-B93C-732AE94357BD}"/>
  </w:font>
  <w:font w:name="方正小标宋简体">
    <w:panose1 w:val="03000509000000000000"/>
    <w:charset w:val="86"/>
    <w:family w:val="auto"/>
    <w:pitch w:val="default"/>
    <w:sig w:usb0="00000001" w:usb1="080E0000" w:usb2="00000000" w:usb3="00000000" w:csb0="00040000" w:csb1="00000000"/>
    <w:embedRegular r:id="rId4" w:fontKey="{44E5FA0A-419A-4988-9EE0-BEA6667EAD1B}"/>
  </w:font>
  <w:font w:name="长城小">
    <w:altName w:val="宋体"/>
    <w:panose1 w:val="00000000000000000000"/>
    <w:charset w:val="86"/>
    <w:family w:val="modern"/>
    <w:pitch w:val="default"/>
    <w:sig w:usb0="00000000" w:usb1="00000000" w:usb2="00000000" w:usb3="00000000" w:csb0="00040001" w:csb1="00000000"/>
    <w:embedRegular r:id="rId5" w:fontKey="{D364EEFA-F024-4F3D-BE8C-2B5A11DE56CE}"/>
  </w:font>
  <w:font w:name="长城小标宋体">
    <w:panose1 w:val="02010609010101010101"/>
    <w:charset w:val="86"/>
    <w:family w:val="modern"/>
    <w:pitch w:val="default"/>
    <w:sig w:usb0="00000000" w:usb1="00000000" w:usb2="00000000" w:usb3="00000000" w:csb0="00000000" w:csb1="00000000"/>
    <w:embedRegular r:id="rId6" w:fontKey="{D91FD34B-812E-4854-9D61-246FBE9F1E96}"/>
  </w:font>
  <w:font w:name="仿宋">
    <w:panose1 w:val="02010609060101010101"/>
    <w:charset w:val="86"/>
    <w:family w:val="modern"/>
    <w:pitch w:val="default"/>
    <w:sig w:usb0="800002BF" w:usb1="38CF7CFA" w:usb2="00000016" w:usb3="00000000" w:csb0="00040001" w:csb1="00000000"/>
    <w:embedRegular r:id="rId7" w:fontKey="{F3CDE7DA-1D00-4459-A840-DD0BB456E72E}"/>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5"/>
          <w:spacing w:after="60"/>
        </w:pPr>
        <w:r>
          <w:t xml:space="preserve">     </w:t>
        </w:r>
      </w:p>
    </w:sdtContent>
  </w:sdt>
  <w:p w14:paraId="38759A8A">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3">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5E5"/>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F3094C"/>
    <w:rsid w:val="02ED4364"/>
    <w:rsid w:val="06F9F432"/>
    <w:rsid w:val="0A45040D"/>
    <w:rsid w:val="0A886720"/>
    <w:rsid w:val="0B0E30C9"/>
    <w:rsid w:val="0D7F8C1E"/>
    <w:rsid w:val="0DAFDDD2"/>
    <w:rsid w:val="0FD61205"/>
    <w:rsid w:val="10DD77C5"/>
    <w:rsid w:val="13AFEC81"/>
    <w:rsid w:val="14A17E0C"/>
    <w:rsid w:val="14DA1932"/>
    <w:rsid w:val="17A305D2"/>
    <w:rsid w:val="18252911"/>
    <w:rsid w:val="19C91652"/>
    <w:rsid w:val="1B3FC108"/>
    <w:rsid w:val="1B6F345D"/>
    <w:rsid w:val="1BBF5AD0"/>
    <w:rsid w:val="1BFB4A9B"/>
    <w:rsid w:val="1BFE3282"/>
    <w:rsid w:val="1CDF0CF8"/>
    <w:rsid w:val="1D981014"/>
    <w:rsid w:val="1F0F1A56"/>
    <w:rsid w:val="1F7F9C30"/>
    <w:rsid w:val="1FB39FF7"/>
    <w:rsid w:val="1FB54372"/>
    <w:rsid w:val="1FFF4E3F"/>
    <w:rsid w:val="21B300CF"/>
    <w:rsid w:val="257FF5EF"/>
    <w:rsid w:val="27BED872"/>
    <w:rsid w:val="29E9B391"/>
    <w:rsid w:val="2AFDB16C"/>
    <w:rsid w:val="2B5A25A1"/>
    <w:rsid w:val="2B7D8E96"/>
    <w:rsid w:val="2B9B7C50"/>
    <w:rsid w:val="2C87EFA4"/>
    <w:rsid w:val="2CEFA2BD"/>
    <w:rsid w:val="2D9E346A"/>
    <w:rsid w:val="2EFF028F"/>
    <w:rsid w:val="2EFF0385"/>
    <w:rsid w:val="2FDFB298"/>
    <w:rsid w:val="2FEBB001"/>
    <w:rsid w:val="30BF60A9"/>
    <w:rsid w:val="30EE09A0"/>
    <w:rsid w:val="32C43828"/>
    <w:rsid w:val="340E3EBE"/>
    <w:rsid w:val="36B91E0A"/>
    <w:rsid w:val="377B856B"/>
    <w:rsid w:val="37987639"/>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4292F68"/>
    <w:rsid w:val="46FD43FF"/>
    <w:rsid w:val="477F8B44"/>
    <w:rsid w:val="49C317F9"/>
    <w:rsid w:val="4ACDDF1D"/>
    <w:rsid w:val="4BBA3990"/>
    <w:rsid w:val="4DFF1032"/>
    <w:rsid w:val="4EFDA9D6"/>
    <w:rsid w:val="4EFF30A2"/>
    <w:rsid w:val="4F10078B"/>
    <w:rsid w:val="4F13152C"/>
    <w:rsid w:val="4F155DA1"/>
    <w:rsid w:val="4F376521"/>
    <w:rsid w:val="4F4F0D8E"/>
    <w:rsid w:val="4FF9BA94"/>
    <w:rsid w:val="4FFC2348"/>
    <w:rsid w:val="53476DB5"/>
    <w:rsid w:val="557F0F30"/>
    <w:rsid w:val="559E5CE3"/>
    <w:rsid w:val="56DD8954"/>
    <w:rsid w:val="570959A2"/>
    <w:rsid w:val="5718258C"/>
    <w:rsid w:val="57AFC3C2"/>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0A3CAC"/>
    <w:rsid w:val="633C8FA8"/>
    <w:rsid w:val="633F0871"/>
    <w:rsid w:val="637FE448"/>
    <w:rsid w:val="63BD36A8"/>
    <w:rsid w:val="64367450"/>
    <w:rsid w:val="654FD8A0"/>
    <w:rsid w:val="6582578B"/>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1D66965"/>
    <w:rsid w:val="73EFA308"/>
    <w:rsid w:val="75FB540A"/>
    <w:rsid w:val="763F6B7F"/>
    <w:rsid w:val="767774B9"/>
    <w:rsid w:val="767F8E38"/>
    <w:rsid w:val="76C15DFA"/>
    <w:rsid w:val="76DF1811"/>
    <w:rsid w:val="76F74DDF"/>
    <w:rsid w:val="773EFEC2"/>
    <w:rsid w:val="77567AD1"/>
    <w:rsid w:val="776F9B9F"/>
    <w:rsid w:val="7797C448"/>
    <w:rsid w:val="77B91A1F"/>
    <w:rsid w:val="77CF1E1A"/>
    <w:rsid w:val="77ED011D"/>
    <w:rsid w:val="77EFA3DE"/>
    <w:rsid w:val="77F97CB1"/>
    <w:rsid w:val="7808736F"/>
    <w:rsid w:val="787BD127"/>
    <w:rsid w:val="78DFF50A"/>
    <w:rsid w:val="797B1FD7"/>
    <w:rsid w:val="79BB9841"/>
    <w:rsid w:val="79DB3DD4"/>
    <w:rsid w:val="79DF1FD7"/>
    <w:rsid w:val="7A3A1C39"/>
    <w:rsid w:val="7A5F0597"/>
    <w:rsid w:val="7ABF0B18"/>
    <w:rsid w:val="7ADFE466"/>
    <w:rsid w:val="7B2338F7"/>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A6881"/>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5"/>
    <w:qFormat/>
    <w:uiPriority w:val="99"/>
    <w:pPr>
      <w:spacing w:afterLines="0" w:line="240" w:lineRule="auto"/>
      <w:jc w:val="left"/>
    </w:pPr>
    <w:rPr>
      <w:rFonts w:ascii="Times New Roman" w:hAnsi="Times New Roman"/>
    </w:rPr>
  </w:style>
  <w:style w:type="paragraph" w:styleId="9">
    <w:name w:val="Body Text"/>
    <w:basedOn w:val="1"/>
    <w:qFormat/>
    <w:uiPriority w:val="99"/>
    <w:pPr>
      <w:tabs>
        <w:tab w:val="left" w:pos="4760"/>
      </w:tabs>
      <w:spacing w:after="78"/>
      <w:jc w:val="left"/>
    </w:pPr>
  </w:style>
  <w:style w:type="paragraph" w:styleId="10">
    <w:name w:val="Body Text Indent"/>
    <w:basedOn w:val="9"/>
    <w:qFormat/>
    <w:uiPriority w:val="0"/>
    <w:pPr>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Date"/>
    <w:basedOn w:val="1"/>
    <w:next w:val="1"/>
    <w:link w:val="70"/>
    <w:semiHidden/>
    <w:unhideWhenUsed/>
    <w:qFormat/>
    <w:uiPriority w:val="0"/>
    <w:pPr>
      <w:ind w:left="100" w:leftChars="2500"/>
    </w:pPr>
  </w:style>
  <w:style w:type="paragraph" w:styleId="13">
    <w:name w:val="Body Text Indent 2"/>
    <w:basedOn w:val="1"/>
    <w:link w:val="63"/>
    <w:semiHidden/>
    <w:unhideWhenUsed/>
    <w:qFormat/>
    <w:uiPriority w:val="0"/>
    <w:pPr>
      <w:spacing w:after="120" w:line="480" w:lineRule="auto"/>
      <w:ind w:left="420" w:leftChars="200"/>
    </w:pPr>
  </w:style>
  <w:style w:type="paragraph" w:styleId="14">
    <w:name w:val="Balloon Text"/>
    <w:basedOn w:val="1"/>
    <w:link w:val="34"/>
    <w:qFormat/>
    <w:uiPriority w:val="0"/>
    <w:pPr>
      <w:spacing w:line="240" w:lineRule="auto"/>
    </w:pPr>
    <w:rPr>
      <w:sz w:val="18"/>
      <w:szCs w:val="18"/>
    </w:rPr>
  </w:style>
  <w:style w:type="paragraph" w:styleId="15">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8"/>
    <w:next w:val="8"/>
    <w:link w:val="36"/>
    <w:qFormat/>
    <w:uiPriority w:val="0"/>
    <w:pPr>
      <w:spacing w:afterLines="25" w:line="300" w:lineRule="auto"/>
    </w:pPr>
    <w:rPr>
      <w:rFonts w:ascii="Arial" w:hAnsi="Arial"/>
      <w:b/>
      <w:bCs/>
    </w:r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4"/>
    <w:qFormat/>
    <w:uiPriority w:val="0"/>
    <w:rPr>
      <w:rFonts w:ascii="Arial" w:hAnsi="Arial" w:eastAsia="宋体" w:cs="Times New Roman"/>
      <w:kern w:val="2"/>
      <w:sz w:val="18"/>
      <w:szCs w:val="18"/>
    </w:rPr>
  </w:style>
  <w:style w:type="character" w:customStyle="1" w:styleId="35">
    <w:name w:val="批注文字 字符"/>
    <w:basedOn w:val="24"/>
    <w:link w:val="8"/>
    <w:qFormat/>
    <w:uiPriority w:val="99"/>
    <w:rPr>
      <w:rFonts w:ascii="Times New Roman" w:hAnsi="Times New Roman" w:eastAsia="宋体" w:cs="Times New Roman"/>
      <w:kern w:val="2"/>
      <w:sz w:val="21"/>
      <w:szCs w:val="24"/>
    </w:rPr>
  </w:style>
  <w:style w:type="character" w:customStyle="1" w:styleId="36">
    <w:name w:val="批注主题 字符"/>
    <w:basedOn w:val="35"/>
    <w:link w:val="20"/>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5"/>
    <w:qFormat/>
    <w:uiPriority w:val="99"/>
    <w:rPr>
      <w:rFonts w:ascii="Arial" w:hAnsi="Arial" w:eastAsia="楷体_GB2312" w:cs="Times New Roman"/>
      <w:sz w:val="18"/>
      <w:szCs w:val="18"/>
    </w:rPr>
  </w:style>
  <w:style w:type="character" w:customStyle="1" w:styleId="40">
    <w:name w:val="页眉 字符"/>
    <w:basedOn w:val="24"/>
    <w:link w:val="16"/>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3"/>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70">
    <w:name w:val="日期 字符"/>
    <w:basedOn w:val="24"/>
    <w:link w:val="12"/>
    <w:semiHidden/>
    <w:qFormat/>
    <w:uiPriority w:val="0"/>
    <w:rPr>
      <w:rFonts w:ascii="Arial" w:hAnsi="Arial"/>
      <w:kern w:val="2"/>
      <w:sz w:val="21"/>
      <w:szCs w:val="24"/>
    </w:rPr>
  </w:style>
  <w:style w:type="character" w:customStyle="1" w:styleId="71">
    <w:name w:val="标题 3 字符"/>
    <w:basedOn w:val="24"/>
    <w:link w:val="2"/>
    <w:qFormat/>
    <w:uiPriority w:val="99"/>
    <w:rPr>
      <w:rFonts w:ascii="Arial" w:hAnsi="Arial"/>
      <w:b/>
      <w:bCs/>
      <w:kern w:val="2"/>
      <w:sz w:val="32"/>
      <w:szCs w:val="32"/>
    </w:rPr>
  </w:style>
  <w:style w:type="paragraph" w:customStyle="1" w:styleId="72">
    <w:name w:val="列表段落11"/>
    <w:basedOn w:val="1"/>
    <w:unhideWhenUsed/>
    <w:qFormat/>
    <w:uiPriority w:val="99"/>
    <w:pPr>
      <w:spacing w:afterLines="25" w:line="300" w:lineRule="auto"/>
      <w:ind w:firstLine="420" w:firstLineChars="200"/>
    </w:pPr>
    <w:rPr>
      <w:rFonts w:ascii="Arial" w:hAnsi="Arial"/>
    </w:rPr>
  </w:style>
  <w:style w:type="paragraph" w:customStyle="1" w:styleId="73">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3129</Words>
  <Characters>3293</Characters>
  <Lines>394</Lines>
  <Paragraphs>319</Paragraphs>
  <TotalTime>0</TotalTime>
  <ScaleCrop>false</ScaleCrop>
  <LinksUpToDate>false</LinksUpToDate>
  <CharactersWithSpaces>3692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2026-03-31T07:25:55Z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EDE7A3ADA59F497CAFCEA77F478D2B51_13</vt:lpwstr>
  </property>
  <property fmtid="{D5CDD505-2E9C-101B-9397-08002B2CF9AE}" pid="4" name="KSOTemplateDocerSaveRecord">
    <vt:lpwstr>eyJoZGlkIjoiMTU5M2UyM2ZhMjE3YmE4NTM2ZDRiY2MwNGRmZDE1MDkiLCJ1c2VySWQiOiIxMTI5MTIyMDM4In0=</vt:lpwstr>
  </property>
</Properties>
</file>