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621E11">
      <w:pPr>
        <w:spacing w:after="78"/>
        <w:jc w:val="center"/>
        <w:rPr>
          <w:rFonts w:ascii="Times New Roman" w:hAnsi="Times New Roman" w:eastAsia="方正小标宋简体"/>
          <w:bCs/>
          <w:sz w:val="32"/>
          <w:szCs w:val="32"/>
        </w:rPr>
      </w:pPr>
    </w:p>
    <w:p w14:paraId="15286232">
      <w:pPr>
        <w:pStyle w:val="64"/>
        <w:spacing w:after="78"/>
        <w:rPr>
          <w:rFonts w:ascii="Times New Roman" w:hAnsi="Times New Roman" w:eastAsia="方正小标宋简体"/>
          <w:bCs/>
          <w:sz w:val="32"/>
          <w:szCs w:val="32"/>
        </w:rPr>
      </w:pPr>
    </w:p>
    <w:p w14:paraId="494BE0EB">
      <w:pPr>
        <w:pStyle w:val="64"/>
        <w:spacing w:after="78"/>
        <w:rPr>
          <w:rFonts w:ascii="Times New Roman" w:hAnsi="Times New Roman" w:eastAsia="方正小标宋简体"/>
          <w:bCs/>
          <w:sz w:val="32"/>
          <w:szCs w:val="32"/>
        </w:rPr>
      </w:pPr>
    </w:p>
    <w:p w14:paraId="7F007F85">
      <w:pPr>
        <w:spacing w:after="78"/>
        <w:jc w:val="center"/>
        <w:rPr>
          <w:rFonts w:ascii="Times New Roman" w:hAnsi="Times New Roman" w:eastAsia="长城小"/>
          <w:b/>
          <w:sz w:val="44"/>
          <w:szCs w:val="44"/>
        </w:rPr>
      </w:pPr>
    </w:p>
    <w:p w14:paraId="5128FD96">
      <w:pPr>
        <w:spacing w:after="78"/>
        <w:jc w:val="center"/>
        <w:rPr>
          <w:rFonts w:ascii="Times New Roman" w:hAnsi="Times New Roman" w:eastAsia="长城小"/>
          <w:b/>
          <w:sz w:val="44"/>
          <w:szCs w:val="44"/>
        </w:rPr>
      </w:pPr>
    </w:p>
    <w:p w14:paraId="2C954F77">
      <w:pPr>
        <w:spacing w:after="78"/>
        <w:jc w:val="center"/>
        <w:rPr>
          <w:rFonts w:ascii="Times New Roman" w:hAnsi="Times New Roman" w:eastAsia="长城小"/>
          <w:b/>
          <w:sz w:val="44"/>
          <w:szCs w:val="44"/>
        </w:rPr>
      </w:pPr>
    </w:p>
    <w:p w14:paraId="77165840">
      <w:pPr>
        <w:spacing w:after="78"/>
        <w:rPr>
          <w:rFonts w:ascii="Times New Roman" w:hAnsi="Times New Roman" w:eastAsia="长城小"/>
          <w:b/>
          <w:sz w:val="44"/>
          <w:szCs w:val="44"/>
        </w:rPr>
      </w:pPr>
    </w:p>
    <w:p w14:paraId="2F448F27">
      <w:pPr>
        <w:spacing w:after="78"/>
        <w:jc w:val="center"/>
        <w:rPr>
          <w:rFonts w:ascii="Times New Roman" w:hAnsi="Times New Roman" w:eastAsia="长城小"/>
          <w:b/>
          <w:sz w:val="44"/>
          <w:szCs w:val="44"/>
        </w:rPr>
      </w:pPr>
    </w:p>
    <w:p w14:paraId="7434A767">
      <w:pPr>
        <w:spacing w:after="78" w:line="640" w:lineRule="exact"/>
        <w:jc w:val="center"/>
        <w:rPr>
          <w:rFonts w:hint="eastAsia" w:ascii="Times New Roman" w:hAnsi="Times New Roman" w:eastAsia="长城小标宋体"/>
          <w:b/>
          <w:bCs/>
          <w:sz w:val="44"/>
          <w:szCs w:val="44"/>
          <w:lang w:eastAsia="zh-CN"/>
        </w:rPr>
      </w:pPr>
      <w:r>
        <w:rPr>
          <w:rFonts w:hint="eastAsia" w:ascii="Times New Roman" w:hAnsi="Times New Roman" w:eastAsia="长城小标宋体"/>
          <w:b/>
          <w:bCs/>
          <w:sz w:val="44"/>
          <w:szCs w:val="44"/>
          <w:lang w:eastAsia="zh-CN"/>
        </w:rPr>
        <w:t>深圳市深水松岗水务有限公司</w:t>
      </w:r>
    </w:p>
    <w:p w14:paraId="23070B43">
      <w:pPr>
        <w:spacing w:after="78" w:line="640" w:lineRule="exact"/>
        <w:jc w:val="center"/>
        <w:rPr>
          <w:rFonts w:ascii="Times New Roman" w:hAnsi="Times New Roman" w:eastAsia="长城小标宋体"/>
          <w:b/>
          <w:bCs/>
          <w:sz w:val="44"/>
          <w:szCs w:val="44"/>
        </w:rPr>
      </w:pPr>
      <w:r>
        <w:rPr>
          <w:rFonts w:hint="eastAsia" w:ascii="Times New Roman" w:hAnsi="Times New Roman" w:eastAsia="长城小标宋体"/>
          <w:b/>
          <w:bCs/>
          <w:sz w:val="44"/>
          <w:szCs w:val="44"/>
          <w:lang w:eastAsia="zh-CN"/>
        </w:rPr>
        <w:t>垃圾清</w:t>
      </w:r>
      <w:r>
        <w:rPr>
          <w:rFonts w:hint="eastAsia" w:ascii="Times New Roman" w:hAnsi="Times New Roman" w:eastAsia="长城小标宋体"/>
          <w:b/>
          <w:bCs/>
          <w:sz w:val="44"/>
          <w:szCs w:val="44"/>
          <w:lang w:val="en-US" w:eastAsia="zh-CN"/>
        </w:rPr>
        <w:t>运</w:t>
      </w:r>
      <w:r>
        <w:rPr>
          <w:rFonts w:hint="eastAsia" w:ascii="Times New Roman" w:hAnsi="Times New Roman" w:eastAsia="长城小标宋体"/>
          <w:b/>
          <w:bCs/>
          <w:sz w:val="44"/>
          <w:szCs w:val="44"/>
          <w:lang w:eastAsia="zh-CN"/>
        </w:rPr>
        <w:t>服务</w:t>
      </w:r>
      <w:r>
        <w:rPr>
          <w:rFonts w:hint="eastAsia" w:ascii="Times New Roman" w:hAnsi="Times New Roman" w:eastAsia="长城小标宋体"/>
          <w:b/>
          <w:bCs/>
          <w:sz w:val="44"/>
          <w:szCs w:val="44"/>
        </w:rPr>
        <w:t>采购项目</w:t>
      </w:r>
    </w:p>
    <w:p w14:paraId="6047D218">
      <w:pPr>
        <w:spacing w:after="78" w:line="640" w:lineRule="exact"/>
        <w:jc w:val="center"/>
        <w:rPr>
          <w:rFonts w:ascii="Times New Roman" w:hAnsi="Times New Roman" w:eastAsia="长城小标宋体"/>
          <w:b/>
          <w:bCs/>
          <w:sz w:val="44"/>
          <w:szCs w:val="44"/>
        </w:rPr>
      </w:pPr>
      <w:r>
        <w:rPr>
          <w:rFonts w:hint="eastAsia" w:ascii="Times New Roman" w:hAnsi="Times New Roman" w:eastAsia="长城小标宋体"/>
          <w:b/>
          <w:bCs/>
          <w:sz w:val="44"/>
          <w:szCs w:val="44"/>
        </w:rPr>
        <w:t>询价</w:t>
      </w:r>
      <w:r>
        <w:rPr>
          <w:rFonts w:ascii="Times New Roman" w:hAnsi="Times New Roman" w:eastAsia="长城小标宋体"/>
          <w:b/>
          <w:bCs/>
          <w:sz w:val="44"/>
          <w:szCs w:val="44"/>
        </w:rPr>
        <w:t>告知函</w:t>
      </w:r>
    </w:p>
    <w:p w14:paraId="3E53CADF">
      <w:pPr>
        <w:spacing w:after="78"/>
        <w:rPr>
          <w:rFonts w:ascii="Times New Roman" w:hAnsi="Times New Roman" w:eastAsia="方正小标宋简体"/>
          <w:sz w:val="32"/>
          <w:szCs w:val="32"/>
        </w:rPr>
      </w:pPr>
    </w:p>
    <w:p w14:paraId="2F9A92EC">
      <w:pPr>
        <w:spacing w:after="78"/>
        <w:rPr>
          <w:rFonts w:ascii="Times New Roman" w:hAnsi="Times New Roman" w:eastAsia="方正小标宋简体"/>
          <w:sz w:val="32"/>
          <w:szCs w:val="32"/>
        </w:rPr>
      </w:pPr>
    </w:p>
    <w:p w14:paraId="58032D44">
      <w:pPr>
        <w:spacing w:after="78"/>
        <w:rPr>
          <w:rFonts w:ascii="Times New Roman" w:hAnsi="Times New Roman" w:eastAsia="方正小标宋简体"/>
          <w:sz w:val="32"/>
          <w:szCs w:val="32"/>
        </w:rPr>
      </w:pPr>
    </w:p>
    <w:p w14:paraId="09FAFFB7">
      <w:pPr>
        <w:pStyle w:val="2"/>
        <w:rPr>
          <w:rFonts w:ascii="Times New Roman" w:hAnsi="Times New Roman" w:eastAsia="方正小标宋简体"/>
          <w:sz w:val="32"/>
          <w:szCs w:val="32"/>
        </w:rPr>
      </w:pPr>
    </w:p>
    <w:p w14:paraId="7D30CA72">
      <w:pPr>
        <w:spacing w:after="78"/>
      </w:pPr>
    </w:p>
    <w:p w14:paraId="53D375BE">
      <w:pPr>
        <w:pStyle w:val="2"/>
      </w:pPr>
    </w:p>
    <w:p w14:paraId="6B56851C">
      <w:pPr>
        <w:rPr>
          <w:rFonts w:hint="eastAsia" w:ascii="黑体" w:hAnsi="黑体" w:eastAsia="黑体"/>
          <w:sz w:val="32"/>
          <w:szCs w:val="32"/>
        </w:rPr>
      </w:pPr>
      <w:r>
        <w:rPr>
          <w:rFonts w:hint="eastAsia" w:ascii="黑体" w:hAnsi="黑体" w:eastAsia="黑体"/>
          <w:sz w:val="32"/>
          <w:szCs w:val="32"/>
        </w:rPr>
        <w:br w:type="page"/>
      </w:r>
    </w:p>
    <w:p w14:paraId="36128197">
      <w:pPr>
        <w:pStyle w:val="4"/>
        <w:numPr>
          <w:ilvl w:val="0"/>
          <w:numId w:val="2"/>
        </w:numPr>
        <w:spacing w:after="78"/>
        <w:ind w:left="0" w:firstLine="0"/>
        <w:jc w:val="center"/>
        <w:rPr>
          <w:rFonts w:hint="eastAsia" w:ascii="黑体" w:hAnsi="黑体" w:eastAsia="黑体"/>
          <w:sz w:val="32"/>
          <w:szCs w:val="32"/>
        </w:rPr>
        <w:sectPr>
          <w:foot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7258DD73">
      <w:pPr>
        <w:pStyle w:val="4"/>
        <w:numPr>
          <w:ilvl w:val="0"/>
          <w:numId w:val="2"/>
        </w:numPr>
        <w:spacing w:after="78"/>
        <w:ind w:left="0" w:firstLine="0"/>
        <w:jc w:val="center"/>
        <w:rPr>
          <w:rFonts w:hint="eastAsia" w:ascii="黑体" w:hAnsi="黑体" w:eastAsia="黑体"/>
          <w:sz w:val="32"/>
          <w:szCs w:val="32"/>
        </w:rPr>
      </w:pPr>
      <w:r>
        <w:rPr>
          <w:rFonts w:hint="eastAsia" w:ascii="黑体" w:hAnsi="黑体" w:eastAsia="黑体"/>
          <w:sz w:val="32"/>
          <w:szCs w:val="32"/>
        </w:rPr>
        <w:t>项目关键信息</w:t>
      </w:r>
    </w:p>
    <w:p w14:paraId="56348667">
      <w:pPr>
        <w:spacing w:after="78"/>
      </w:pPr>
    </w:p>
    <w:p w14:paraId="3815008D">
      <w:pPr>
        <w:pStyle w:val="41"/>
        <w:spacing w:after="78" w:line="640" w:lineRule="exact"/>
        <w:ind w:firstLine="640"/>
        <w:rPr>
          <w:rFonts w:eastAsia="黑体"/>
          <w:sz w:val="32"/>
          <w:szCs w:val="32"/>
        </w:rPr>
      </w:pPr>
      <w:r>
        <w:rPr>
          <w:rFonts w:hint="eastAsia" w:eastAsia="黑体"/>
          <w:sz w:val="32"/>
          <w:szCs w:val="32"/>
        </w:rPr>
        <w:t>一、供货内容</w:t>
      </w:r>
    </w:p>
    <w:p w14:paraId="18C2E09D">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（一）采购项目名称：</w:t>
      </w:r>
      <w:r>
        <w:rPr>
          <w:rFonts w:hint="eastAsia" w:ascii="Times New Roman" w:hAnsi="Times New Roman" w:eastAsia="仿宋_GB2312"/>
          <w:bCs/>
          <w:color w:val="000000"/>
          <w:sz w:val="32"/>
          <w:szCs w:val="32"/>
          <w:lang w:eastAsia="zh-CN"/>
        </w:rPr>
        <w:t>垃圾清运服务</w:t>
      </w:r>
      <w:r>
        <w:rPr>
          <w:rFonts w:hint="eastAsia" w:ascii="Times New Roman" w:hAnsi="Times New Roman" w:eastAsia="仿宋_GB2312"/>
          <w:bCs/>
          <w:color w:val="000000"/>
          <w:sz w:val="32"/>
          <w:szCs w:val="32"/>
        </w:rPr>
        <w:t>采购项目。</w:t>
      </w:r>
    </w:p>
    <w:p w14:paraId="3079EF89">
      <w:pPr>
        <w:widowControl/>
        <w:spacing w:after="78" w:line="640" w:lineRule="exact"/>
        <w:ind w:firstLine="640" w:firstLineChars="200"/>
        <w:jc w:val="left"/>
        <w:rPr>
          <w:rFonts w:hint="default" w:ascii="Times New Roman" w:hAnsi="Times New Roman" w:eastAsia="仿宋_GB2312"/>
          <w:bCs/>
          <w:color w:val="000000"/>
          <w:sz w:val="32"/>
          <w:szCs w:val="32"/>
          <w:lang w:val="en-US" w:eastAsia="zh-CN"/>
        </w:rPr>
      </w:pPr>
      <w:r>
        <w:rPr>
          <w:rFonts w:hint="eastAsia" w:ascii="Times New Roman" w:hAnsi="Times New Roman" w:eastAsia="仿宋_GB2312"/>
          <w:bCs/>
          <w:color w:val="000000"/>
          <w:sz w:val="32"/>
          <w:szCs w:val="32"/>
        </w:rPr>
        <w:t>（二）采购需求：</w:t>
      </w:r>
    </w:p>
    <w:tbl>
      <w:tblPr>
        <w:tblStyle w:val="21"/>
        <w:tblpPr w:leftFromText="180" w:rightFromText="180" w:vertAnchor="text" w:horzAnchor="page" w:tblpX="1573" w:tblpY="589"/>
        <w:tblOverlap w:val="never"/>
        <w:tblW w:w="486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6"/>
        <w:gridCol w:w="1288"/>
        <w:gridCol w:w="2488"/>
        <w:gridCol w:w="1535"/>
        <w:gridCol w:w="1980"/>
      </w:tblGrid>
      <w:tr w14:paraId="7B92B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1" w:type="pct"/>
            <w:noWrap w:val="0"/>
            <w:vAlign w:val="top"/>
          </w:tcPr>
          <w:p w14:paraId="02E85AC7">
            <w:pPr>
              <w:pStyle w:val="41"/>
              <w:spacing w:line="640" w:lineRule="exact"/>
              <w:ind w:firstLine="0" w:firstLineChars="0"/>
              <w:jc w:val="center"/>
              <w:rPr>
                <w:rFonts w:hint="eastAsia" w:ascii="仿宋" w:hAnsi="仿宋" w:eastAsia="仿宋" w:cs="仿宋"/>
                <w:sz w:val="32"/>
                <w:szCs w:val="32"/>
              </w:rPr>
            </w:pPr>
            <w:r>
              <w:rPr>
                <w:rFonts w:hint="eastAsia" w:ascii="仿宋" w:hAnsi="仿宋" w:eastAsia="仿宋" w:cs="仿宋"/>
                <w:sz w:val="32"/>
                <w:szCs w:val="32"/>
              </w:rPr>
              <w:t>序号</w:t>
            </w:r>
          </w:p>
        </w:tc>
        <w:tc>
          <w:tcPr>
            <w:tcW w:w="777" w:type="pct"/>
            <w:noWrap w:val="0"/>
            <w:vAlign w:val="top"/>
          </w:tcPr>
          <w:p w14:paraId="6C9BC4FB">
            <w:pPr>
              <w:pStyle w:val="41"/>
              <w:spacing w:line="640" w:lineRule="exact"/>
              <w:ind w:firstLine="0" w:firstLineChars="0"/>
              <w:jc w:val="center"/>
              <w:rPr>
                <w:rFonts w:hint="eastAsia" w:ascii="仿宋" w:hAnsi="仿宋" w:eastAsia="仿宋" w:cs="仿宋"/>
                <w:sz w:val="32"/>
                <w:szCs w:val="32"/>
              </w:rPr>
            </w:pPr>
            <w:r>
              <w:rPr>
                <w:rFonts w:hint="eastAsia" w:ascii="仿宋" w:hAnsi="仿宋" w:eastAsia="仿宋" w:cs="仿宋"/>
                <w:sz w:val="32"/>
                <w:szCs w:val="32"/>
              </w:rPr>
              <w:t>名称</w:t>
            </w:r>
          </w:p>
        </w:tc>
        <w:tc>
          <w:tcPr>
            <w:tcW w:w="1501" w:type="pct"/>
            <w:noWrap w:val="0"/>
            <w:vAlign w:val="top"/>
          </w:tcPr>
          <w:p w14:paraId="5DFEF9AA">
            <w:pPr>
              <w:pStyle w:val="41"/>
              <w:spacing w:line="640" w:lineRule="exact"/>
              <w:ind w:firstLine="0" w:firstLineChars="0"/>
              <w:jc w:val="center"/>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采购情况</w:t>
            </w:r>
          </w:p>
        </w:tc>
        <w:tc>
          <w:tcPr>
            <w:tcW w:w="926" w:type="pct"/>
            <w:noWrap w:val="0"/>
            <w:vAlign w:val="top"/>
          </w:tcPr>
          <w:p w14:paraId="25AFCC7D">
            <w:pPr>
              <w:pStyle w:val="41"/>
              <w:spacing w:line="640" w:lineRule="exact"/>
              <w:ind w:firstLine="0" w:firstLineChars="0"/>
              <w:jc w:val="center"/>
              <w:rPr>
                <w:rFonts w:hint="eastAsia" w:ascii="仿宋" w:hAnsi="仿宋" w:eastAsia="仿宋" w:cs="仿宋"/>
                <w:sz w:val="32"/>
                <w:szCs w:val="32"/>
                <w:lang w:eastAsia="zh-CN"/>
              </w:rPr>
            </w:pPr>
            <w:r>
              <w:rPr>
                <w:rFonts w:hint="eastAsia" w:ascii="仿宋" w:hAnsi="仿宋" w:eastAsia="仿宋" w:cs="仿宋"/>
                <w:sz w:val="32"/>
                <w:szCs w:val="32"/>
              </w:rPr>
              <w:t>采购</w:t>
            </w:r>
            <w:r>
              <w:rPr>
                <w:rFonts w:hint="eastAsia" w:ascii="仿宋" w:hAnsi="仿宋" w:eastAsia="仿宋" w:cs="仿宋"/>
                <w:sz w:val="32"/>
                <w:szCs w:val="32"/>
                <w:lang w:val="en-US" w:eastAsia="zh-CN"/>
              </w:rPr>
              <w:t>期限</w:t>
            </w:r>
          </w:p>
        </w:tc>
        <w:tc>
          <w:tcPr>
            <w:tcW w:w="1194" w:type="pct"/>
            <w:noWrap w:val="0"/>
            <w:vAlign w:val="top"/>
          </w:tcPr>
          <w:p w14:paraId="0C483634">
            <w:pPr>
              <w:pStyle w:val="41"/>
              <w:spacing w:line="640" w:lineRule="exact"/>
              <w:ind w:firstLine="0" w:firstLineChars="0"/>
              <w:jc w:val="center"/>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备注</w:t>
            </w:r>
          </w:p>
        </w:tc>
      </w:tr>
      <w:tr w14:paraId="497D0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1" w:type="pct"/>
            <w:noWrap w:val="0"/>
            <w:vAlign w:val="center"/>
          </w:tcPr>
          <w:p w14:paraId="718E3EC0">
            <w:pPr>
              <w:widowControl/>
              <w:spacing w:after="78"/>
              <w:jc w:val="center"/>
              <w:rPr>
                <w:rFonts w:hint="eastAsia" w:ascii="仿宋" w:hAnsi="仿宋" w:eastAsia="仿宋"/>
                <w:kern w:val="0"/>
                <w:sz w:val="28"/>
                <w:szCs w:val="28"/>
              </w:rPr>
            </w:pPr>
            <w:r>
              <w:rPr>
                <w:rFonts w:hint="eastAsia" w:ascii="仿宋" w:hAnsi="仿宋" w:eastAsia="仿宋"/>
                <w:kern w:val="0"/>
                <w:sz w:val="28"/>
                <w:szCs w:val="28"/>
              </w:rPr>
              <w:t>1</w:t>
            </w:r>
          </w:p>
        </w:tc>
        <w:tc>
          <w:tcPr>
            <w:tcW w:w="777" w:type="pct"/>
            <w:noWrap w:val="0"/>
            <w:vAlign w:val="center"/>
          </w:tcPr>
          <w:p w14:paraId="2012314D">
            <w:pPr>
              <w:pStyle w:val="41"/>
              <w:spacing w:after="78" w:line="640" w:lineRule="exact"/>
              <w:ind w:firstLine="0" w:firstLineChars="0"/>
              <w:jc w:val="center"/>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垃圾清运服务</w:t>
            </w:r>
          </w:p>
        </w:tc>
        <w:tc>
          <w:tcPr>
            <w:tcW w:w="1501" w:type="pct"/>
            <w:noWrap w:val="0"/>
            <w:vAlign w:val="center"/>
          </w:tcPr>
          <w:p w14:paraId="0B799857">
            <w:pPr>
              <w:pStyle w:val="41"/>
              <w:spacing w:after="78" w:line="640" w:lineRule="exact"/>
              <w:ind w:firstLine="0" w:firstLineChars="0"/>
              <w:jc w:val="center"/>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现场配备14个垃圾桶（由供应商提供），实际垃圾产生量约为每日7桶。</w:t>
            </w:r>
          </w:p>
        </w:tc>
        <w:tc>
          <w:tcPr>
            <w:tcW w:w="926" w:type="pct"/>
            <w:noWrap w:val="0"/>
            <w:vAlign w:val="center"/>
          </w:tcPr>
          <w:p w14:paraId="76FB2827">
            <w:pPr>
              <w:pStyle w:val="41"/>
              <w:spacing w:after="78" w:line="640" w:lineRule="exact"/>
              <w:ind w:firstLine="0" w:firstLineChars="0"/>
              <w:jc w:val="center"/>
              <w:rPr>
                <w:rFonts w:hint="default" w:ascii="仿宋" w:hAnsi="仿宋" w:eastAsia="仿宋" w:cs="仿宋"/>
                <w:sz w:val="32"/>
                <w:szCs w:val="32"/>
                <w:lang w:val="en-US"/>
              </w:rPr>
            </w:pPr>
            <w:r>
              <w:rPr>
                <w:rFonts w:hint="eastAsia" w:ascii="仿宋" w:hAnsi="仿宋" w:eastAsia="仿宋" w:cs="仿宋"/>
                <w:sz w:val="32"/>
                <w:szCs w:val="32"/>
                <w:lang w:val="en-US" w:eastAsia="zh-CN"/>
              </w:rPr>
              <w:t>1年</w:t>
            </w:r>
          </w:p>
        </w:tc>
        <w:tc>
          <w:tcPr>
            <w:tcW w:w="1194" w:type="pct"/>
            <w:noWrap w:val="0"/>
            <w:vAlign w:val="center"/>
          </w:tcPr>
          <w:p w14:paraId="6BC30446">
            <w:pPr>
              <w:pStyle w:val="41"/>
              <w:spacing w:after="78" w:line="640" w:lineRule="exact"/>
              <w:ind w:firstLine="0" w:firstLineChars="0"/>
              <w:jc w:val="center"/>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单个垃圾桶的容量应≥660L</w:t>
            </w:r>
          </w:p>
        </w:tc>
      </w:tr>
    </w:tbl>
    <w:p w14:paraId="3E9F6A28">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sz w:val="32"/>
          <w:szCs w:val="32"/>
        </w:rPr>
        <w:t>供应商报价为经采购人所有可能发生的全部费用，包括</w:t>
      </w:r>
      <w:r>
        <w:rPr>
          <w:rFonts w:hint="eastAsia" w:ascii="Times New Roman" w:hAnsi="Times New Roman" w:eastAsia="仿宋_GB2312"/>
          <w:bCs/>
          <w:sz w:val="32"/>
          <w:szCs w:val="32"/>
          <w:lang w:val="en-US" w:eastAsia="zh-CN"/>
        </w:rPr>
        <w:t>垃圾送到中选单位</w:t>
      </w:r>
      <w:r>
        <w:rPr>
          <w:rFonts w:hint="eastAsia" w:ascii="Times New Roman" w:hAnsi="Times New Roman" w:eastAsia="仿宋_GB2312"/>
          <w:bCs/>
          <w:sz w:val="32"/>
          <w:szCs w:val="32"/>
        </w:rPr>
        <w:t>指定地点、经</w:t>
      </w:r>
      <w:r>
        <w:rPr>
          <w:rFonts w:hint="eastAsia" w:ascii="Times New Roman" w:hAnsi="Times New Roman" w:eastAsia="仿宋_GB2312"/>
          <w:bCs/>
          <w:sz w:val="32"/>
          <w:szCs w:val="32"/>
          <w:lang w:val="en-US" w:eastAsia="zh-CN"/>
        </w:rPr>
        <w:t>过分拣、处理以</w:t>
      </w:r>
      <w:r>
        <w:rPr>
          <w:rFonts w:hint="eastAsia" w:ascii="Times New Roman" w:hAnsi="Times New Roman" w:eastAsia="仿宋_GB2312"/>
          <w:bCs/>
          <w:sz w:val="32"/>
          <w:szCs w:val="32"/>
        </w:rPr>
        <w:t>及售后服务等所有可能发生的费用，包括运输费(分批次送货)、装卸费（卸到指定仓库）、利润、管理、增值税费、技术服务费</w:t>
      </w:r>
      <w:r>
        <w:rPr>
          <w:rFonts w:hint="eastAsia" w:ascii="Times New Roman" w:hAnsi="Times New Roman" w:eastAsia="仿宋_GB2312"/>
          <w:bCs/>
          <w:color w:val="000000"/>
          <w:sz w:val="32"/>
          <w:szCs w:val="32"/>
        </w:rPr>
        <w:t>以及合同明示或暗示的所有可预见和不可预见的一般风险、责任和义务等所有的一切相关费用。</w:t>
      </w:r>
    </w:p>
    <w:p w14:paraId="4CA146F8">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（三）</w:t>
      </w:r>
      <w:r>
        <w:rPr>
          <w:rFonts w:hint="eastAsia" w:ascii="Times New Roman" w:hAnsi="Times New Roman" w:eastAsia="仿宋_GB2312"/>
          <w:bCs/>
          <w:color w:val="000000"/>
          <w:sz w:val="32"/>
          <w:szCs w:val="32"/>
          <w:lang w:val="en-US" w:eastAsia="zh-CN"/>
        </w:rPr>
        <w:t>含税</w:t>
      </w:r>
      <w:r>
        <w:rPr>
          <w:rFonts w:hint="eastAsia" w:ascii="Times New Roman" w:hAnsi="Times New Roman" w:eastAsia="仿宋_GB2312"/>
          <w:bCs/>
          <w:color w:val="000000"/>
          <w:sz w:val="32"/>
          <w:szCs w:val="32"/>
        </w:rPr>
        <w:t>限价要求：</w:t>
      </w:r>
      <w:r>
        <w:rPr>
          <w:rFonts w:hint="eastAsia" w:ascii="Times New Roman" w:hAnsi="Times New Roman" w:eastAsia="仿宋_GB2312"/>
          <w:bCs/>
          <w:color w:val="000000"/>
          <w:sz w:val="32"/>
          <w:szCs w:val="32"/>
          <w:lang w:val="en-US" w:eastAsia="zh-CN"/>
        </w:rPr>
        <w:t>总限价6.5</w:t>
      </w:r>
      <w:r>
        <w:rPr>
          <w:rFonts w:hint="eastAsia" w:ascii="Times New Roman" w:hAnsi="Times New Roman" w:eastAsia="仿宋_GB2312"/>
          <w:bCs/>
          <w:color w:val="000000"/>
          <w:sz w:val="32"/>
          <w:szCs w:val="32"/>
        </w:rPr>
        <w:t>万元</w:t>
      </w:r>
      <w:r>
        <w:rPr>
          <w:rFonts w:hint="eastAsia" w:ascii="Times New Roman" w:hAnsi="Times New Roman" w:eastAsia="仿宋_GB2312"/>
          <w:bCs/>
          <w:color w:val="000000"/>
          <w:sz w:val="32"/>
          <w:szCs w:val="32"/>
          <w:lang w:eastAsia="zh-CN"/>
        </w:rPr>
        <w:t>，</w:t>
      </w:r>
      <w:r>
        <w:rPr>
          <w:rFonts w:hint="eastAsia" w:ascii="Times New Roman" w:hAnsi="Times New Roman" w:eastAsia="仿宋_GB2312"/>
          <w:bCs/>
          <w:color w:val="000000"/>
          <w:sz w:val="32"/>
          <w:szCs w:val="32"/>
          <w:lang w:val="en-US" w:eastAsia="zh-CN"/>
        </w:rPr>
        <w:t>独立评选，</w:t>
      </w:r>
      <w:r>
        <w:rPr>
          <w:rFonts w:hint="eastAsia" w:ascii="仿宋_GB2312" w:hAnsi="仿宋" w:eastAsia="仿宋_GB2312"/>
          <w:sz w:val="32"/>
          <w:szCs w:val="32"/>
        </w:rPr>
        <w:t>采用</w:t>
      </w:r>
      <w:r>
        <w:rPr>
          <w:rFonts w:hint="eastAsia" w:ascii="仿宋_GB2312" w:hAnsi="仿宋" w:eastAsia="仿宋_GB2312"/>
          <w:sz w:val="32"/>
          <w:szCs w:val="32"/>
          <w:lang w:val="en-US" w:eastAsia="zh-CN"/>
        </w:rPr>
        <w:t>总价包干</w:t>
      </w:r>
      <w:r>
        <w:rPr>
          <w:rFonts w:hint="eastAsia" w:ascii="仿宋_GB2312" w:hAnsi="仿宋" w:eastAsia="仿宋_GB2312"/>
          <w:sz w:val="32"/>
          <w:szCs w:val="32"/>
        </w:rPr>
        <w:t>模式</w:t>
      </w:r>
      <w:r>
        <w:rPr>
          <w:rFonts w:hint="eastAsia" w:ascii="仿宋_GB2312" w:hAnsi="仿宋" w:eastAsia="仿宋_GB2312"/>
          <w:sz w:val="32"/>
          <w:szCs w:val="32"/>
          <w:lang w:eastAsia="zh-CN"/>
        </w:rPr>
        <w:t>。</w:t>
      </w:r>
      <w:r>
        <w:rPr>
          <w:rFonts w:hint="eastAsia" w:ascii="Times New Roman" w:hAnsi="Times New Roman" w:eastAsia="仿宋_GB2312"/>
          <w:bCs/>
          <w:sz w:val="32"/>
          <w:szCs w:val="32"/>
        </w:rPr>
        <w:t>（报价总价不得超过限价要求，否则做无效报价）。</w:t>
      </w:r>
    </w:p>
    <w:p w14:paraId="075A4C77">
      <w:pPr>
        <w:widowControl/>
        <w:spacing w:after="78" w:line="640" w:lineRule="exact"/>
        <w:ind w:firstLine="640" w:firstLineChars="200"/>
        <w:jc w:val="left"/>
        <w:rPr>
          <w:rFonts w:hint="eastAsia" w:ascii="Times New Roman" w:hAnsi="Times New Roman" w:eastAsia="仿宋_GB2312"/>
          <w:bCs/>
          <w:color w:val="000000"/>
          <w:sz w:val="32"/>
          <w:szCs w:val="32"/>
        </w:rPr>
      </w:pPr>
      <w:r>
        <w:rPr>
          <w:rFonts w:hint="eastAsia" w:ascii="Times New Roman" w:hAnsi="Times New Roman" w:eastAsia="仿宋_GB2312"/>
          <w:bCs/>
          <w:color w:val="000000"/>
          <w:sz w:val="32"/>
          <w:szCs w:val="32"/>
        </w:rPr>
        <w:t>（四）采购期限：本项目合同期为</w:t>
      </w:r>
      <w:r>
        <w:rPr>
          <w:rFonts w:hint="eastAsia" w:ascii="Times New Roman" w:hAnsi="Times New Roman" w:eastAsia="仿宋_GB2312"/>
          <w:bCs/>
          <w:color w:val="000000"/>
          <w:sz w:val="32"/>
          <w:szCs w:val="32"/>
          <w:lang w:val="en-US" w:eastAsia="zh-CN"/>
        </w:rPr>
        <w:t>1年，</w:t>
      </w:r>
      <w:r>
        <w:rPr>
          <w:rFonts w:hint="eastAsia" w:ascii="Times New Roman" w:hAnsi="Times New Roman" w:eastAsia="仿宋_GB2312"/>
          <w:bCs/>
          <w:color w:val="000000"/>
          <w:sz w:val="32"/>
          <w:szCs w:val="32"/>
        </w:rPr>
        <w:t>具体起止时间以合同签订为准</w:t>
      </w:r>
      <w:r>
        <w:rPr>
          <w:rFonts w:hint="eastAsia" w:ascii="Times New Roman" w:hAnsi="Times New Roman" w:eastAsia="仿宋_GB2312"/>
          <w:bCs/>
          <w:color w:val="000000"/>
          <w:sz w:val="32"/>
          <w:szCs w:val="32"/>
          <w:lang w:eastAsia="zh-CN"/>
        </w:rPr>
        <w:t>。</w:t>
      </w:r>
    </w:p>
    <w:p w14:paraId="60495668">
      <w:pPr>
        <w:widowControl/>
        <w:spacing w:after="78" w:line="640" w:lineRule="exact"/>
        <w:ind w:firstLine="640" w:firstLineChars="200"/>
        <w:jc w:val="left"/>
        <w:rPr>
          <w:rFonts w:hint="default" w:ascii="Times New Roman" w:hAnsi="Times New Roman" w:eastAsia="仿宋_GB2312"/>
          <w:bCs/>
          <w:color w:val="000000"/>
          <w:sz w:val="32"/>
          <w:szCs w:val="32"/>
          <w:lang w:val="en-US" w:eastAsia="zh-CN"/>
        </w:rPr>
      </w:pPr>
      <w:r>
        <w:rPr>
          <w:rFonts w:hint="eastAsia" w:ascii="Times New Roman" w:hAnsi="Times New Roman" w:eastAsia="仿宋_GB2312"/>
          <w:bCs/>
          <w:color w:val="000000"/>
          <w:sz w:val="32"/>
          <w:szCs w:val="32"/>
        </w:rPr>
        <w:t>（五）付款方式：</w:t>
      </w:r>
      <w:r>
        <w:rPr>
          <w:rFonts w:hint="eastAsia" w:ascii="Times New Roman" w:hAnsi="Times New Roman" w:eastAsia="仿宋_GB2312"/>
          <w:bCs/>
          <w:color w:val="000000"/>
          <w:sz w:val="32"/>
          <w:szCs w:val="32"/>
          <w:lang w:val="en-US" w:eastAsia="zh-CN"/>
        </w:rPr>
        <w:t>按照双方协商的垃圾清运费用，采购人按</w:t>
      </w:r>
      <w:r>
        <w:rPr>
          <w:rFonts w:hint="eastAsia" w:ascii="Times New Roman" w:hAnsi="Times New Roman" w:eastAsia="仿宋_GB2312"/>
          <w:bCs/>
          <w:color w:val="000000"/>
          <w:sz w:val="32"/>
          <w:szCs w:val="32"/>
          <w:lang w:val="en-US" w:eastAsia="zh-Hans"/>
        </w:rPr>
        <w:t>月</w:t>
      </w:r>
      <w:r>
        <w:rPr>
          <w:rFonts w:hint="eastAsia" w:ascii="Times New Roman" w:hAnsi="Times New Roman" w:eastAsia="仿宋_GB2312"/>
          <w:bCs/>
          <w:color w:val="000000"/>
          <w:sz w:val="32"/>
          <w:szCs w:val="32"/>
          <w:lang w:val="en-US" w:eastAsia="zh-CN"/>
        </w:rPr>
        <w:t>向供应商支付服务费。</w:t>
      </w:r>
    </w:p>
    <w:p w14:paraId="46CCA895">
      <w:pPr>
        <w:widowControl/>
        <w:spacing w:after="78" w:line="640" w:lineRule="exact"/>
        <w:ind w:firstLine="640" w:firstLineChars="200"/>
        <w:jc w:val="left"/>
        <w:rPr>
          <w:rFonts w:hint="eastAsia" w:ascii="Times New Roman" w:hAnsi="Times New Roman" w:eastAsia="仿宋_GB2312"/>
          <w:bCs/>
          <w:color w:val="000000"/>
          <w:sz w:val="32"/>
          <w:szCs w:val="32"/>
        </w:rPr>
      </w:pPr>
      <w:r>
        <w:rPr>
          <w:rFonts w:hint="eastAsia" w:ascii="Times New Roman" w:hAnsi="Times New Roman" w:eastAsia="仿宋_GB2312"/>
          <w:bCs/>
          <w:color w:val="000000"/>
          <w:sz w:val="32"/>
          <w:szCs w:val="32"/>
        </w:rPr>
        <w:t>（六）</w:t>
      </w:r>
      <w:r>
        <w:rPr>
          <w:rFonts w:hint="eastAsia" w:ascii="Times New Roman" w:hAnsi="Times New Roman" w:eastAsia="仿宋_GB2312"/>
          <w:bCs/>
          <w:color w:val="000000"/>
          <w:sz w:val="32"/>
          <w:szCs w:val="32"/>
          <w:lang w:val="en-US" w:eastAsia="zh-CN"/>
        </w:rPr>
        <w:t>踏勘地点及联系方式</w:t>
      </w:r>
      <w:r>
        <w:rPr>
          <w:rFonts w:hint="eastAsia" w:ascii="Times New Roman" w:hAnsi="Times New Roman" w:eastAsia="仿宋_GB2312"/>
          <w:bCs/>
          <w:color w:val="000000"/>
          <w:sz w:val="32"/>
          <w:szCs w:val="32"/>
        </w:rPr>
        <w:t>：</w:t>
      </w:r>
    </w:p>
    <w:p w14:paraId="4D836F7D">
      <w:pPr>
        <w:widowControl/>
        <w:spacing w:after="78" w:line="640" w:lineRule="exact"/>
        <w:ind w:firstLine="640" w:firstLineChars="200"/>
        <w:jc w:val="left"/>
        <w:rPr>
          <w:rFonts w:hint="eastAsia" w:ascii="Times New Roman" w:hAnsi="Times New Roman" w:eastAsia="仿宋_GB2312"/>
          <w:bCs/>
          <w:color w:val="000000"/>
          <w:sz w:val="32"/>
          <w:szCs w:val="32"/>
        </w:rPr>
      </w:pPr>
      <w:r>
        <w:rPr>
          <w:rFonts w:hint="eastAsia" w:ascii="Times New Roman" w:hAnsi="Times New Roman" w:eastAsia="仿宋_GB2312"/>
          <w:bCs/>
          <w:color w:val="000000"/>
          <w:sz w:val="32"/>
          <w:szCs w:val="32"/>
        </w:rPr>
        <w:t>深圳市宝安区燕罗街道松罗路燕罗湿地公园松岗水质净化厂二期</w:t>
      </w:r>
      <w:r>
        <w:rPr>
          <w:rFonts w:hint="eastAsia" w:ascii="Times New Roman" w:hAnsi="Times New Roman" w:eastAsia="仿宋_GB2312"/>
          <w:bCs/>
          <w:color w:val="000000"/>
          <w:sz w:val="32"/>
          <w:szCs w:val="32"/>
          <w:lang w:eastAsia="zh-CN"/>
        </w:rPr>
        <w:t>（</w:t>
      </w:r>
      <w:r>
        <w:rPr>
          <w:rFonts w:hint="eastAsia" w:ascii="Times New Roman" w:hAnsi="Times New Roman" w:eastAsia="仿宋_GB2312"/>
          <w:bCs/>
          <w:color w:val="000000"/>
          <w:sz w:val="32"/>
          <w:szCs w:val="32"/>
          <w:lang w:val="en-US" w:eastAsia="zh-CN"/>
        </w:rPr>
        <w:t>童庆</w:t>
      </w:r>
      <w:r>
        <w:rPr>
          <w:rFonts w:hint="eastAsia" w:ascii="Times New Roman" w:hAnsi="Times New Roman" w:eastAsia="仿宋_GB2312"/>
          <w:bCs/>
          <w:sz w:val="32"/>
          <w:szCs w:val="32"/>
          <w:lang w:val="en-US" w:eastAsia="zh-CN"/>
        </w:rPr>
        <w:t>15080766778</w:t>
      </w:r>
      <w:r>
        <w:rPr>
          <w:rFonts w:hint="eastAsia" w:ascii="Times New Roman" w:hAnsi="Times New Roman" w:eastAsia="仿宋_GB2312"/>
          <w:bCs/>
          <w:color w:val="000000"/>
          <w:sz w:val="32"/>
          <w:szCs w:val="32"/>
          <w:lang w:eastAsia="zh-CN"/>
        </w:rPr>
        <w:t>）</w:t>
      </w:r>
      <w:r>
        <w:rPr>
          <w:rFonts w:hint="eastAsia" w:ascii="Times New Roman" w:hAnsi="Times New Roman" w:eastAsia="仿宋_GB2312"/>
          <w:bCs/>
          <w:color w:val="000000"/>
          <w:sz w:val="32"/>
          <w:szCs w:val="32"/>
        </w:rPr>
        <w:t>。</w:t>
      </w:r>
    </w:p>
    <w:p w14:paraId="15DFF49C">
      <w:pPr>
        <w:spacing w:after="78" w:line="640" w:lineRule="exact"/>
        <w:ind w:firstLine="640" w:firstLineChars="200"/>
        <w:jc w:val="left"/>
        <w:rPr>
          <w:rFonts w:hint="eastAsia" w:ascii="黑体" w:hAnsi="黑体" w:eastAsia="黑体" w:cs="黑体"/>
          <w:bCs/>
          <w:color w:val="000000"/>
          <w:kern w:val="0"/>
          <w:sz w:val="32"/>
          <w:szCs w:val="32"/>
        </w:rPr>
      </w:pPr>
      <w:r>
        <w:rPr>
          <w:rFonts w:hint="eastAsia" w:ascii="Times New Roman" w:hAnsi="Times New Roman" w:eastAsia="黑体" w:cs="黑体"/>
          <w:bCs/>
          <w:color w:val="000000"/>
          <w:kern w:val="0"/>
          <w:sz w:val="32"/>
          <w:szCs w:val="32"/>
        </w:rPr>
        <w:t>二、资格要求及证明材料</w:t>
      </w:r>
    </w:p>
    <w:p w14:paraId="000EBF76">
      <w:pPr>
        <w:spacing w:line="640" w:lineRule="exact"/>
        <w:ind w:firstLine="640" w:firstLineChars="200"/>
        <w:rPr>
          <w:rFonts w:hint="eastAsia" w:ascii="Times New Roman" w:hAnsi="Times New Roman" w:eastAsia="仿宋_GB2312"/>
          <w:sz w:val="32"/>
          <w:szCs w:val="32"/>
        </w:rPr>
      </w:pPr>
      <w:bookmarkStart w:id="0" w:name="_Hlk173241672"/>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一</w:t>
      </w:r>
      <w:r>
        <w:rPr>
          <w:rFonts w:hint="eastAsia" w:ascii="Times New Roman" w:hAnsi="Times New Roman" w:eastAsia="仿宋_GB2312"/>
          <w:sz w:val="32"/>
          <w:szCs w:val="32"/>
          <w:lang w:eastAsia="zh-CN"/>
        </w:rPr>
        <w:t>）</w:t>
      </w:r>
      <w:r>
        <w:rPr>
          <w:rFonts w:ascii="Times New Roman" w:hAnsi="Times New Roman" w:eastAsia="仿宋_GB2312"/>
          <w:sz w:val="32"/>
          <w:szCs w:val="32"/>
        </w:rPr>
        <w:t>须在中华人民共和国境内注册</w:t>
      </w:r>
      <w:r>
        <w:rPr>
          <w:rFonts w:hint="eastAsia" w:ascii="Times New Roman" w:hAnsi="Times New Roman" w:eastAsia="仿宋_GB2312"/>
          <w:sz w:val="32"/>
          <w:szCs w:val="32"/>
        </w:rPr>
        <w:t>，具备</w:t>
      </w:r>
      <w:r>
        <w:rPr>
          <w:rFonts w:ascii="Times New Roman" w:hAnsi="Times New Roman" w:eastAsia="仿宋_GB2312"/>
          <w:sz w:val="32"/>
          <w:szCs w:val="32"/>
        </w:rPr>
        <w:t>独立承担民事责任的能力</w:t>
      </w:r>
      <w:r>
        <w:rPr>
          <w:rFonts w:hint="eastAsia" w:ascii="Times New Roman" w:hAnsi="Times New Roman" w:eastAsia="仿宋_GB2312"/>
          <w:sz w:val="32"/>
          <w:szCs w:val="32"/>
        </w:rPr>
        <w:t>；</w:t>
      </w:r>
    </w:p>
    <w:p w14:paraId="73A9E89C">
      <w:pPr>
        <w:widowControl/>
        <w:spacing w:line="640" w:lineRule="exact"/>
        <w:ind w:firstLine="640" w:firstLineChars="200"/>
        <w:jc w:val="left"/>
        <w:rPr>
          <w:rFonts w:hint="eastAsia" w:ascii="Times New Roman" w:hAnsi="Times New Roman" w:eastAsia="仿宋"/>
          <w:bCs/>
          <w:color w:val="000000"/>
          <w:sz w:val="32"/>
          <w:szCs w:val="32"/>
        </w:rPr>
      </w:pP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二</w:t>
      </w:r>
      <w:r>
        <w:rPr>
          <w:rFonts w:hint="eastAsia" w:ascii="Times New Roman" w:hAnsi="Times New Roman" w:eastAsia="仿宋_GB2312"/>
          <w:sz w:val="32"/>
          <w:szCs w:val="32"/>
          <w:lang w:eastAsia="zh-CN"/>
        </w:rPr>
        <w:t>）</w:t>
      </w:r>
      <w:r>
        <w:rPr>
          <w:rFonts w:hint="eastAsia" w:ascii="Times New Roman" w:hAnsi="Times New Roman" w:eastAsia="仿宋"/>
          <w:bCs/>
          <w:color w:val="000000"/>
          <w:sz w:val="32"/>
          <w:szCs w:val="32"/>
        </w:rPr>
        <w:t>具有良好的商业信誉、未被列入工商系统经营异常名录或严重违法失信企业名单，未被列入人民法院公布的失信被执行人名单（由供应商在《承诺函》中作出声明）；</w:t>
      </w:r>
    </w:p>
    <w:p w14:paraId="149E33AA">
      <w:pPr>
        <w:spacing w:line="640" w:lineRule="exact"/>
        <w:ind w:firstLine="640" w:firstLineChars="200"/>
        <w:rPr>
          <w:rFonts w:hint="eastAsia" w:ascii="Times New Roman" w:hAnsi="Times New Roman" w:eastAsia="仿宋_GB2312"/>
          <w:sz w:val="32"/>
          <w:szCs w:val="32"/>
        </w:rPr>
      </w:pPr>
      <w:r>
        <w:rPr>
          <w:rFonts w:hint="eastAsia" w:ascii="Times New Roman" w:hAnsi="Times New Roman" w:eastAsia="仿宋"/>
          <w:bCs/>
          <w:color w:val="000000"/>
          <w:sz w:val="32"/>
          <w:szCs w:val="32"/>
        </w:rPr>
        <w:t>注：国家企业信用信息公示系统、信用中国、中国执行信息公开网网站查询渠道查询供应商信用信息，具体以工作人员评审当日上述渠道的全部查询结果为准；</w:t>
      </w:r>
    </w:p>
    <w:p w14:paraId="240263D2">
      <w:pPr>
        <w:spacing w:line="64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三</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财务状况基本要求：近一年内或成立至今</w:t>
      </w:r>
      <w:r>
        <w:rPr>
          <w:rFonts w:ascii="Times New Roman" w:hAnsi="Times New Roman" w:eastAsia="仿宋_GB2312"/>
          <w:sz w:val="32"/>
          <w:szCs w:val="32"/>
        </w:rPr>
        <w:t>（成立不足</w:t>
      </w:r>
      <w:r>
        <w:rPr>
          <w:rFonts w:hint="eastAsia" w:ascii="Times New Roman" w:hAnsi="Times New Roman" w:eastAsia="仿宋_GB2312"/>
          <w:sz w:val="32"/>
          <w:szCs w:val="32"/>
        </w:rPr>
        <w:t>一</w:t>
      </w:r>
      <w:r>
        <w:rPr>
          <w:rFonts w:ascii="Times New Roman" w:hAnsi="Times New Roman" w:eastAsia="仿宋_GB2312"/>
          <w:sz w:val="32"/>
          <w:szCs w:val="32"/>
        </w:rPr>
        <w:t>年的单位）</w:t>
      </w:r>
      <w:r>
        <w:rPr>
          <w:rFonts w:hint="eastAsia" w:ascii="Times New Roman" w:hAnsi="Times New Roman" w:eastAsia="仿宋_GB2312"/>
          <w:sz w:val="32"/>
          <w:szCs w:val="32"/>
        </w:rPr>
        <w:t xml:space="preserve">财务状况无亏损或净资产大于 </w:t>
      </w:r>
      <w:r>
        <w:rPr>
          <w:rFonts w:ascii="Times New Roman" w:hAnsi="Times New Roman" w:eastAsia="仿宋_GB2312"/>
          <w:sz w:val="32"/>
          <w:szCs w:val="32"/>
        </w:rPr>
        <w:t>0</w:t>
      </w:r>
      <w:r>
        <w:rPr>
          <w:rFonts w:hint="eastAsia" w:ascii="Times New Roman" w:hAnsi="Times New Roman" w:eastAsia="仿宋_GB2312"/>
          <w:bCs/>
          <w:color w:val="000000"/>
          <w:sz w:val="32"/>
          <w:szCs w:val="32"/>
        </w:rPr>
        <w:t>（</w:t>
      </w:r>
      <w:r>
        <w:rPr>
          <w:rFonts w:hint="eastAsia" w:ascii="Times New Roman" w:hAnsi="Times New Roman" w:eastAsia="仿宋"/>
          <w:bCs/>
          <w:color w:val="000000"/>
          <w:sz w:val="32"/>
          <w:szCs w:val="32"/>
        </w:rPr>
        <w:t>由供应商在《承诺函》中作出声明</w:t>
      </w:r>
      <w:r>
        <w:rPr>
          <w:rFonts w:hint="eastAsia" w:ascii="Times New Roman" w:hAnsi="Times New Roman" w:eastAsia="仿宋_GB2312"/>
          <w:bCs/>
          <w:color w:val="000000"/>
          <w:sz w:val="32"/>
          <w:szCs w:val="32"/>
        </w:rPr>
        <w:t>）</w:t>
      </w:r>
      <w:r>
        <w:rPr>
          <w:rFonts w:hint="eastAsia" w:ascii="Times New Roman" w:hAnsi="Times New Roman" w:eastAsia="仿宋_GB2312"/>
          <w:sz w:val="32"/>
          <w:szCs w:val="32"/>
        </w:rPr>
        <w:t>；</w:t>
      </w:r>
    </w:p>
    <w:p w14:paraId="01DCAE9B">
      <w:pPr>
        <w:spacing w:line="64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四</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业绩基本要求：近两年内</w:t>
      </w:r>
      <w:r>
        <w:rPr>
          <w:rFonts w:ascii="Times New Roman" w:hAnsi="Times New Roman" w:eastAsia="仿宋_GB2312"/>
          <w:sz w:val="32"/>
          <w:szCs w:val="32"/>
        </w:rPr>
        <w:t>（</w:t>
      </w: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ascii="Times New Roman" w:hAnsi="Times New Roman" w:eastAsia="仿宋_GB2312"/>
          <w:sz w:val="32"/>
          <w:szCs w:val="32"/>
        </w:rPr>
        <w:t>年</w:t>
      </w:r>
      <w:r>
        <w:rPr>
          <w:rFonts w:hint="eastAsia" w:ascii="Times New Roman" w:hAnsi="Times New Roman" w:eastAsia="仿宋_GB2312"/>
          <w:sz w:val="32"/>
          <w:szCs w:val="32"/>
          <w:lang w:val="en-US" w:eastAsia="zh-CN"/>
        </w:rPr>
        <w:t>4</w:t>
      </w:r>
      <w:r>
        <w:rPr>
          <w:rFonts w:ascii="Times New Roman" w:hAnsi="Times New Roman" w:eastAsia="仿宋_GB2312"/>
          <w:sz w:val="32"/>
          <w:szCs w:val="32"/>
        </w:rPr>
        <w:t>月至今）</w:t>
      </w:r>
      <w:r>
        <w:rPr>
          <w:rFonts w:hint="eastAsia" w:ascii="Times New Roman" w:hAnsi="Times New Roman" w:eastAsia="仿宋_GB2312"/>
          <w:sz w:val="32"/>
          <w:szCs w:val="32"/>
        </w:rPr>
        <w:t>或成立至今</w:t>
      </w:r>
      <w:r>
        <w:rPr>
          <w:rFonts w:ascii="Times New Roman" w:hAnsi="Times New Roman" w:eastAsia="仿宋_GB2312"/>
          <w:sz w:val="32"/>
          <w:szCs w:val="32"/>
        </w:rPr>
        <w:t>（成立不足</w:t>
      </w:r>
      <w:r>
        <w:rPr>
          <w:rFonts w:hint="eastAsia" w:ascii="Times New Roman" w:hAnsi="Times New Roman" w:eastAsia="仿宋_GB2312"/>
          <w:sz w:val="32"/>
          <w:szCs w:val="32"/>
        </w:rPr>
        <w:t>两</w:t>
      </w:r>
      <w:r>
        <w:rPr>
          <w:rFonts w:ascii="Times New Roman" w:hAnsi="Times New Roman" w:eastAsia="仿宋_GB2312"/>
          <w:sz w:val="32"/>
          <w:szCs w:val="32"/>
        </w:rPr>
        <w:t>年的单位）</w:t>
      </w:r>
      <w:r>
        <w:rPr>
          <w:rFonts w:hint="eastAsia" w:ascii="Times New Roman" w:hAnsi="Times New Roman" w:eastAsia="仿宋_GB2312"/>
          <w:sz w:val="32"/>
          <w:szCs w:val="32"/>
        </w:rPr>
        <w:t>至少具备一项正在实施或已完成的类似业绩</w:t>
      </w:r>
      <w:r>
        <w:rPr>
          <w:rFonts w:hint="eastAsia" w:ascii="Times New Roman" w:hAnsi="Times New Roman" w:eastAsia="仿宋_GB2312"/>
          <w:bCs/>
          <w:color w:val="000000"/>
          <w:sz w:val="32"/>
          <w:szCs w:val="32"/>
        </w:rPr>
        <w:t>（</w:t>
      </w:r>
      <w:r>
        <w:rPr>
          <w:rFonts w:hint="eastAsia" w:ascii="Times New Roman" w:hAnsi="Times New Roman" w:eastAsia="仿宋"/>
          <w:bCs/>
          <w:color w:val="000000"/>
          <w:sz w:val="32"/>
          <w:szCs w:val="32"/>
          <w:lang w:val="en-US" w:eastAsia="zh-CN"/>
        </w:rPr>
        <w:t>提供业绩证明材料</w:t>
      </w:r>
      <w:r>
        <w:rPr>
          <w:rFonts w:hint="eastAsia" w:ascii="Times New Roman" w:hAnsi="Times New Roman" w:eastAsia="仿宋_GB2312"/>
          <w:bCs/>
          <w:color w:val="000000"/>
          <w:sz w:val="32"/>
          <w:szCs w:val="32"/>
        </w:rPr>
        <w:t>）</w:t>
      </w:r>
      <w:r>
        <w:rPr>
          <w:rFonts w:hint="eastAsia" w:ascii="Times New Roman" w:hAnsi="Times New Roman" w:eastAsia="仿宋_GB2312"/>
          <w:sz w:val="32"/>
          <w:szCs w:val="32"/>
        </w:rPr>
        <w:t>；</w:t>
      </w:r>
    </w:p>
    <w:p w14:paraId="21689D89">
      <w:pPr>
        <w:spacing w:line="64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五</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单位负责人为同一人或者存在直接控股、管理关系的不同供应商，不得参加同一合同项下的采购活动</w:t>
      </w:r>
      <w:r>
        <w:rPr>
          <w:rFonts w:hint="eastAsia" w:ascii="Times New Roman" w:hAnsi="Times New Roman" w:eastAsia="仿宋_GB2312"/>
          <w:bCs/>
          <w:color w:val="000000"/>
          <w:sz w:val="32"/>
          <w:szCs w:val="32"/>
        </w:rPr>
        <w:t>（</w:t>
      </w:r>
      <w:r>
        <w:rPr>
          <w:rFonts w:hint="eastAsia" w:ascii="Times New Roman" w:hAnsi="Times New Roman" w:eastAsia="仿宋"/>
          <w:bCs/>
          <w:color w:val="000000"/>
          <w:sz w:val="32"/>
          <w:szCs w:val="32"/>
        </w:rPr>
        <w:t>由供应商在《承诺函》中作出声明</w:t>
      </w:r>
      <w:r>
        <w:rPr>
          <w:rFonts w:hint="eastAsia" w:ascii="Times New Roman" w:hAnsi="Times New Roman" w:eastAsia="仿宋_GB2312"/>
          <w:bCs/>
          <w:color w:val="000000"/>
          <w:sz w:val="32"/>
          <w:szCs w:val="32"/>
        </w:rPr>
        <w:t>）</w:t>
      </w:r>
      <w:r>
        <w:rPr>
          <w:rFonts w:hint="eastAsia" w:ascii="Times New Roman" w:hAnsi="Times New Roman" w:eastAsia="仿宋_GB2312"/>
          <w:sz w:val="32"/>
          <w:szCs w:val="32"/>
        </w:rPr>
        <w:t>；</w:t>
      </w:r>
    </w:p>
    <w:p w14:paraId="48C0E8CE">
      <w:pPr>
        <w:spacing w:line="240" w:lineRule="auto"/>
        <w:ind w:left="0" w:leftChars="0" w:firstLine="640" w:firstLineChars="200"/>
        <w:jc w:val="left"/>
        <w:rPr>
          <w:rFonts w:hint="eastAsia" w:ascii="Times New Roman" w:hAnsi="Times New Roman" w:eastAsia="仿宋_GB2312"/>
          <w:sz w:val="32"/>
          <w:szCs w:val="32"/>
        </w:rPr>
      </w:pP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六</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不接受联合体参选</w:t>
      </w:r>
      <w:r>
        <w:rPr>
          <w:rFonts w:hint="eastAsia" w:ascii="Times New Roman" w:hAnsi="Times New Roman" w:eastAsia="仿宋_GB2312"/>
          <w:bCs/>
          <w:color w:val="000000"/>
          <w:sz w:val="32"/>
          <w:szCs w:val="32"/>
        </w:rPr>
        <w:t>（</w:t>
      </w:r>
      <w:r>
        <w:rPr>
          <w:rFonts w:hint="eastAsia" w:ascii="Times New Roman" w:hAnsi="Times New Roman" w:eastAsia="仿宋"/>
          <w:bCs/>
          <w:color w:val="000000"/>
          <w:sz w:val="32"/>
          <w:szCs w:val="32"/>
        </w:rPr>
        <w:t>由供应商在《承诺函》中作出声明</w:t>
      </w:r>
      <w:r>
        <w:rPr>
          <w:rFonts w:hint="eastAsia" w:ascii="Times New Roman" w:hAnsi="Times New Roman" w:eastAsia="仿宋_GB2312"/>
          <w:bCs/>
          <w:color w:val="000000"/>
          <w:sz w:val="32"/>
          <w:szCs w:val="32"/>
        </w:rPr>
        <w:t>）</w:t>
      </w:r>
      <w:r>
        <w:rPr>
          <w:rFonts w:hint="eastAsia" w:ascii="Times New Roman" w:hAnsi="Times New Roman" w:eastAsia="仿宋_GB2312"/>
          <w:sz w:val="32"/>
          <w:szCs w:val="32"/>
        </w:rPr>
        <w:t>；</w:t>
      </w:r>
    </w:p>
    <w:p w14:paraId="51990EB1">
      <w:pPr>
        <w:spacing w:line="240" w:lineRule="auto"/>
        <w:ind w:left="0" w:leftChars="0" w:firstLine="640" w:firstLineChars="200"/>
        <w:jc w:val="left"/>
        <w:rPr>
          <w:rFonts w:hint="eastAsia" w:ascii="Times New Roman" w:hAnsi="Times New Roman" w:eastAsia="仿宋_GB2312"/>
          <w:sz w:val="32"/>
          <w:szCs w:val="32"/>
          <w:lang w:eastAsia="zh-CN"/>
        </w:rPr>
      </w:pPr>
      <w:r>
        <w:rPr>
          <w:rFonts w:hint="eastAsia" w:ascii="Times New Roman" w:hAnsi="Times New Roman" w:eastAsia="仿宋_GB2312"/>
          <w:sz w:val="32"/>
          <w:szCs w:val="32"/>
          <w:lang w:eastAsia="zh-CN"/>
        </w:rPr>
        <w:t>（七）参选单位须到项目现场踏勘（提供踏勘确认单复印件加盖参选单位</w:t>
      </w:r>
      <w:r>
        <w:rPr>
          <w:rFonts w:hint="eastAsia" w:ascii="Times New Roman" w:hAnsi="Times New Roman" w:eastAsia="仿宋_GB2312"/>
          <w:sz w:val="32"/>
          <w:szCs w:val="32"/>
          <w:lang w:val="en-US" w:eastAsia="zh-CN"/>
        </w:rPr>
        <w:t>印章</w:t>
      </w:r>
      <w:r>
        <w:rPr>
          <w:rFonts w:hint="eastAsia" w:ascii="Times New Roman" w:hAnsi="Times New Roman" w:eastAsia="仿宋_GB2312"/>
          <w:sz w:val="32"/>
          <w:szCs w:val="32"/>
          <w:lang w:eastAsia="zh-CN"/>
        </w:rPr>
        <w:t>，未提供或提供的踏勘确认单填写不全、确认单未经采购人确认的情形，均为无效，评审专家有权不予采纳，并将视为无效报价）。</w:t>
      </w:r>
    </w:p>
    <w:bookmarkEnd w:id="0"/>
    <w:p w14:paraId="7AFED65C">
      <w:pPr>
        <w:spacing w:after="78"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三、参选文件要求</w:t>
      </w:r>
    </w:p>
    <w:p w14:paraId="1D72914B">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参选单位应就本次选聘报送相关参选文件，包括：</w:t>
      </w:r>
    </w:p>
    <w:p w14:paraId="4F3CA61D">
      <w:pPr>
        <w:widowControl/>
        <w:spacing w:after="78" w:line="640" w:lineRule="exact"/>
        <w:ind w:firstLine="640" w:firstLineChars="200"/>
        <w:jc w:val="left"/>
        <w:rPr>
          <w:rFonts w:ascii="Times New Roman" w:hAnsi="Times New Roman" w:eastAsia="仿宋_GB2312"/>
          <w:bCs/>
          <w:color w:val="000000"/>
          <w:sz w:val="32"/>
          <w:szCs w:val="32"/>
        </w:rPr>
      </w:pPr>
      <w:bookmarkStart w:id="1" w:name="_Hlk173767070"/>
      <w:r>
        <w:rPr>
          <w:rFonts w:hint="eastAsia" w:ascii="Times New Roman" w:hAnsi="Times New Roman" w:eastAsia="仿宋_GB2312"/>
          <w:bCs/>
          <w:color w:val="000000"/>
          <w:sz w:val="32"/>
          <w:szCs w:val="32"/>
        </w:rPr>
        <w:t>1.供应商基本情况表；</w:t>
      </w:r>
    </w:p>
    <w:p w14:paraId="64BD8564">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2.资质文件（营业执照、承诺函</w:t>
      </w:r>
      <w:r>
        <w:rPr>
          <w:rFonts w:hint="eastAsia" w:ascii="Times New Roman" w:hAnsi="Times New Roman" w:eastAsia="仿宋_GB2312"/>
          <w:bCs/>
          <w:color w:val="000000"/>
          <w:sz w:val="32"/>
          <w:szCs w:val="32"/>
          <w:lang w:eastAsia="zh-CN"/>
        </w:rPr>
        <w:t>、</w:t>
      </w:r>
      <w:r>
        <w:rPr>
          <w:rFonts w:hint="eastAsia" w:ascii="Times New Roman" w:hAnsi="Times New Roman" w:eastAsia="仿宋_GB2312"/>
          <w:bCs/>
          <w:color w:val="000000"/>
          <w:sz w:val="32"/>
          <w:szCs w:val="32"/>
          <w:lang w:val="en-US" w:eastAsia="zh-CN"/>
        </w:rPr>
        <w:t>业绩证明、踏勘确认单</w:t>
      </w:r>
      <w:r>
        <w:rPr>
          <w:rFonts w:hint="eastAsia" w:ascii="Times New Roman" w:hAnsi="Times New Roman" w:eastAsia="仿宋_GB2312"/>
          <w:bCs/>
          <w:color w:val="000000"/>
          <w:sz w:val="32"/>
          <w:szCs w:val="32"/>
        </w:rPr>
        <w:t>）；</w:t>
      </w:r>
    </w:p>
    <w:p w14:paraId="5A72EEEC">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lang w:val="en-US" w:eastAsia="zh-CN"/>
        </w:rPr>
        <w:t>3</w:t>
      </w:r>
      <w:r>
        <w:rPr>
          <w:rFonts w:hint="eastAsia" w:ascii="Times New Roman" w:hAnsi="Times New Roman" w:eastAsia="仿宋_GB2312"/>
          <w:bCs/>
          <w:color w:val="000000"/>
          <w:sz w:val="32"/>
          <w:szCs w:val="32"/>
        </w:rPr>
        <w:t>.报价一览表（参选单位报价应包含完成本项目全部工作所应收取的全部费用（即含税包干价）。若参选单位在成交并签署合同后，在完成本项目的工作中出现的任何遗漏，均由成交参选单位免费提供，选聘单位不再支付任何费用。</w:t>
      </w:r>
    </w:p>
    <w:p w14:paraId="0644BB10">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以上格式可参考第三章 报价文件格式，以</w:t>
      </w:r>
      <w:r>
        <w:rPr>
          <w:rFonts w:hint="eastAsia" w:ascii="Times New Roman" w:hAnsi="Times New Roman" w:eastAsia="仿宋_GB2312"/>
          <w:b/>
          <w:bCs w:val="0"/>
          <w:color w:val="000000"/>
          <w:sz w:val="32"/>
          <w:szCs w:val="32"/>
        </w:rPr>
        <w:t>上资料均需加盖公章</w:t>
      </w:r>
      <w:r>
        <w:rPr>
          <w:rFonts w:hint="eastAsia" w:ascii="Times New Roman" w:hAnsi="Times New Roman" w:eastAsia="仿宋_GB2312"/>
          <w:b/>
          <w:bCs w:val="0"/>
          <w:color w:val="000000"/>
          <w:sz w:val="32"/>
          <w:szCs w:val="32"/>
          <w:lang w:val="en-US" w:eastAsia="zh-CN"/>
        </w:rPr>
        <w:t>、业务章或合同章（三选一）</w:t>
      </w:r>
      <w:r>
        <w:rPr>
          <w:rFonts w:ascii="Times New Roman" w:hAnsi="Times New Roman" w:eastAsia="仿宋_GB2312"/>
          <w:bCs/>
          <w:color w:val="000000"/>
          <w:sz w:val="32"/>
          <w:szCs w:val="32"/>
        </w:rPr>
        <w:t>，并在截止时间前完成报价</w:t>
      </w:r>
      <w:r>
        <w:rPr>
          <w:rFonts w:hint="eastAsia" w:ascii="Times New Roman" w:hAnsi="Times New Roman" w:eastAsia="仿宋_GB2312"/>
          <w:bCs/>
          <w:color w:val="000000"/>
          <w:sz w:val="32"/>
          <w:szCs w:val="32"/>
        </w:rPr>
        <w:t>。</w:t>
      </w:r>
    </w:p>
    <w:bookmarkEnd w:id="1"/>
    <w:p w14:paraId="3095A983">
      <w:pPr>
        <w:pStyle w:val="5"/>
        <w:spacing w:after="78"/>
      </w:pPr>
      <w:r>
        <w:rPr>
          <w:rFonts w:hint="eastAsia"/>
        </w:rPr>
        <w:t>四、选聘程序</w:t>
      </w:r>
    </w:p>
    <w:p w14:paraId="7894C2C1">
      <w:pPr>
        <w:spacing w:after="78" w:line="640" w:lineRule="exact"/>
        <w:ind w:firstLine="320" w:firstLineChars="100"/>
        <w:jc w:val="left"/>
        <w:rPr>
          <w:rFonts w:hint="eastAsia" w:ascii="仿宋_GB2312" w:hAnsi="仿宋" w:eastAsia="仿宋_GB2312"/>
          <w:sz w:val="32"/>
          <w:szCs w:val="32"/>
        </w:rPr>
      </w:pPr>
      <w:r>
        <w:rPr>
          <w:rFonts w:hint="eastAsia" w:ascii="仿宋_GB2312" w:hAnsi="仿宋" w:eastAsia="仿宋_GB2312"/>
          <w:sz w:val="32"/>
          <w:szCs w:val="32"/>
        </w:rPr>
        <w:t>本次采用线上选聘，具体程序如下：</w:t>
      </w:r>
    </w:p>
    <w:p w14:paraId="7E0060D8">
      <w:pPr>
        <w:spacing w:after="78" w:line="640" w:lineRule="exact"/>
        <w:ind w:firstLine="320" w:firstLineChars="100"/>
        <w:jc w:val="left"/>
        <w:rPr>
          <w:rFonts w:hint="eastAsia" w:ascii="仿宋_GB2312" w:hAnsi="仿宋" w:eastAsia="仿宋_GB2312"/>
          <w:sz w:val="32"/>
          <w:szCs w:val="32"/>
        </w:rPr>
      </w:pPr>
      <w:r>
        <w:rPr>
          <w:rFonts w:hint="eastAsia" w:ascii="仿宋_GB2312" w:hAnsi="仿宋" w:eastAsia="仿宋_GB2312"/>
          <w:sz w:val="32"/>
          <w:szCs w:val="32"/>
        </w:rPr>
        <w:t>（一）在截止报价时间前，各参选单位以邮件形式递交报价文件至询价公告指定邮箱；</w:t>
      </w:r>
    </w:p>
    <w:p w14:paraId="6F902CB0">
      <w:pPr>
        <w:spacing w:after="78" w:line="640" w:lineRule="exact"/>
        <w:ind w:firstLine="320" w:firstLineChars="100"/>
        <w:jc w:val="left"/>
        <w:rPr>
          <w:rFonts w:hint="eastAsia" w:ascii="仿宋_GB2312" w:hAnsi="仿宋" w:eastAsia="仿宋_GB2312"/>
          <w:sz w:val="32"/>
          <w:szCs w:val="32"/>
        </w:rPr>
      </w:pPr>
      <w:r>
        <w:rPr>
          <w:rFonts w:hint="eastAsia" w:ascii="仿宋_GB2312" w:hAnsi="仿宋" w:eastAsia="仿宋_GB2312"/>
          <w:sz w:val="32"/>
          <w:szCs w:val="32"/>
        </w:rPr>
        <w:t>（二）评审委员会对参选单位进行资格审查，如存在审核未通过的单位，则记录原因通知未通过的单位；</w:t>
      </w:r>
    </w:p>
    <w:p w14:paraId="090F3D46">
      <w:pPr>
        <w:spacing w:after="78" w:line="640" w:lineRule="exact"/>
        <w:ind w:firstLine="320" w:firstLineChars="100"/>
        <w:jc w:val="left"/>
        <w:rPr>
          <w:rFonts w:hint="eastAsia" w:ascii="仿宋_GB2312" w:hAnsi="仿宋" w:eastAsia="仿宋_GB2312"/>
          <w:sz w:val="32"/>
          <w:szCs w:val="32"/>
        </w:rPr>
      </w:pPr>
      <w:r>
        <w:rPr>
          <w:rFonts w:hint="eastAsia" w:ascii="仿宋_GB2312" w:hAnsi="仿宋" w:eastAsia="仿宋_GB2312"/>
          <w:sz w:val="32"/>
          <w:szCs w:val="32"/>
        </w:rPr>
        <w:t>（三）评审委员会根据询价规则形成询价报告，确定候选人排名；</w:t>
      </w:r>
    </w:p>
    <w:p w14:paraId="28AE581C">
      <w:pPr>
        <w:spacing w:after="78" w:line="640" w:lineRule="exact"/>
        <w:ind w:firstLine="320" w:firstLineChars="100"/>
        <w:jc w:val="left"/>
        <w:rPr>
          <w:rFonts w:hint="eastAsia" w:ascii="仿宋_GB2312" w:hAnsi="仿宋" w:eastAsia="仿宋_GB2312"/>
          <w:sz w:val="32"/>
          <w:szCs w:val="32"/>
        </w:rPr>
      </w:pPr>
      <w:r>
        <w:rPr>
          <w:rFonts w:hint="eastAsia" w:ascii="仿宋_GB2312" w:hAnsi="仿宋" w:eastAsia="仿宋_GB2312"/>
          <w:sz w:val="32"/>
          <w:szCs w:val="32"/>
        </w:rPr>
        <w:t>（四）询价结束后，采购人将询价结果报公司内部决策，通过后将结果通知中选单位，双方择日</w:t>
      </w:r>
      <w:r>
        <w:rPr>
          <w:rFonts w:hint="eastAsia" w:ascii="仿宋_GB2312" w:hAnsi="仿宋" w:eastAsia="仿宋_GB2312"/>
          <w:sz w:val="32"/>
          <w:szCs w:val="32"/>
          <w:lang w:val="en-US" w:eastAsia="zh-CN"/>
        </w:rPr>
        <w:t>签订合同</w:t>
      </w:r>
      <w:r>
        <w:rPr>
          <w:rFonts w:hint="eastAsia" w:ascii="仿宋_GB2312" w:hAnsi="仿宋" w:eastAsia="仿宋_GB2312"/>
          <w:sz w:val="32"/>
          <w:szCs w:val="32"/>
        </w:rPr>
        <w:t>。</w:t>
      </w:r>
    </w:p>
    <w:p w14:paraId="4376EE0F">
      <w:pPr>
        <w:pStyle w:val="5"/>
        <w:spacing w:after="78"/>
      </w:pPr>
      <w:r>
        <w:rPr>
          <w:rFonts w:hint="eastAsia"/>
        </w:rPr>
        <w:t>五、选聘材料提交</w:t>
      </w:r>
    </w:p>
    <w:p w14:paraId="44977EA7">
      <w:pPr>
        <w:spacing w:after="78" w:line="640" w:lineRule="exact"/>
        <w:ind w:firstLine="320" w:firstLineChars="100"/>
        <w:jc w:val="left"/>
        <w:rPr>
          <w:rFonts w:hint="eastAsia" w:ascii="仿宋_GB2312" w:hAnsi="仿宋" w:eastAsia="仿宋_GB2312"/>
          <w:sz w:val="32"/>
          <w:szCs w:val="32"/>
        </w:rPr>
      </w:pPr>
      <w:r>
        <w:rPr>
          <w:rFonts w:hint="eastAsia" w:ascii="仿宋_GB2312" w:hAnsi="仿宋" w:eastAsia="仿宋_GB2312"/>
          <w:sz w:val="32"/>
          <w:szCs w:val="32"/>
        </w:rPr>
        <w:t>（一）响应文件递交截止时间为202</w:t>
      </w:r>
      <w:r>
        <w:rPr>
          <w:rFonts w:hint="eastAsia" w:ascii="仿宋_GB2312" w:hAnsi="仿宋" w:eastAsia="仿宋_GB2312"/>
          <w:sz w:val="32"/>
          <w:szCs w:val="32"/>
          <w:lang w:val="en-US" w:eastAsia="zh-CN"/>
        </w:rPr>
        <w:t>6</w:t>
      </w:r>
      <w:r>
        <w:rPr>
          <w:rFonts w:hint="eastAsia" w:ascii="仿宋_GB2312" w:hAnsi="仿宋" w:eastAsia="仿宋_GB2312"/>
          <w:sz w:val="32"/>
          <w:szCs w:val="32"/>
        </w:rPr>
        <w:t>年</w:t>
      </w:r>
      <w:r>
        <w:rPr>
          <w:rFonts w:hint="eastAsia" w:ascii="仿宋_GB2312" w:hAnsi="仿宋" w:eastAsia="仿宋_GB2312"/>
          <w:sz w:val="32"/>
          <w:szCs w:val="32"/>
          <w:lang w:val="en-US" w:eastAsia="zh-CN"/>
        </w:rPr>
        <w:t>4</w:t>
      </w:r>
      <w:r>
        <w:rPr>
          <w:rFonts w:hint="eastAsia" w:ascii="仿宋_GB2312" w:hAnsi="仿宋" w:eastAsia="仿宋_GB2312"/>
          <w:sz w:val="32"/>
          <w:szCs w:val="32"/>
        </w:rPr>
        <w:t>月</w:t>
      </w:r>
      <w:r>
        <w:rPr>
          <w:rFonts w:hint="eastAsia" w:ascii="仿宋_GB2312" w:hAnsi="仿宋" w:eastAsia="仿宋_GB2312"/>
          <w:sz w:val="32"/>
          <w:szCs w:val="32"/>
          <w:lang w:val="en-US" w:eastAsia="zh-CN"/>
        </w:rPr>
        <w:t>23</w:t>
      </w:r>
      <w:r>
        <w:rPr>
          <w:rFonts w:hint="eastAsia" w:ascii="仿宋_GB2312" w:hAnsi="仿宋" w:eastAsia="仿宋_GB2312"/>
          <w:sz w:val="32"/>
          <w:szCs w:val="32"/>
        </w:rPr>
        <w:t>日18时00分（北京时间）；</w:t>
      </w:r>
    </w:p>
    <w:p w14:paraId="02E2B845">
      <w:pPr>
        <w:spacing w:after="78" w:line="640" w:lineRule="exact"/>
        <w:ind w:firstLine="320" w:firstLineChars="100"/>
        <w:jc w:val="left"/>
        <w:rPr>
          <w:rFonts w:hint="eastAsia" w:ascii="仿宋_GB2312" w:hAnsi="仿宋" w:eastAsia="仿宋_GB2312"/>
          <w:sz w:val="32"/>
          <w:szCs w:val="32"/>
        </w:rPr>
      </w:pPr>
      <w:r>
        <w:rPr>
          <w:rFonts w:hint="eastAsia" w:ascii="仿宋_GB2312" w:hAnsi="仿宋" w:eastAsia="仿宋_GB2312"/>
          <w:sz w:val="32"/>
          <w:szCs w:val="32"/>
        </w:rPr>
        <w:t>（二）响应文件递交方式</w:t>
      </w:r>
    </w:p>
    <w:p w14:paraId="4EC3DC3F">
      <w:pPr>
        <w:spacing w:after="78" w:line="640" w:lineRule="exact"/>
        <w:ind w:firstLine="320" w:firstLineChars="100"/>
        <w:jc w:val="left"/>
        <w:rPr>
          <w:rFonts w:hint="eastAsia" w:ascii="仿宋_GB2312" w:hAnsi="仿宋" w:eastAsia="仿宋_GB2312"/>
          <w:sz w:val="32"/>
          <w:szCs w:val="32"/>
        </w:rPr>
      </w:pPr>
      <w:r>
        <w:rPr>
          <w:rFonts w:hint="eastAsia" w:ascii="仿宋_GB2312" w:hAnsi="仿宋" w:eastAsia="仿宋_GB2312"/>
          <w:sz w:val="32"/>
          <w:szCs w:val="32"/>
        </w:rPr>
        <w:t>本次文件递交方式采用线上递交，PDF盖章版响应文件必须在递交截止时间前发送至采购联系人邮箱。响应文件递交截止时间前未完成报价文件发送的，视为不参选。</w:t>
      </w:r>
    </w:p>
    <w:p w14:paraId="4AE54B09">
      <w:pPr>
        <w:pStyle w:val="5"/>
        <w:spacing w:after="78"/>
      </w:pPr>
      <w:r>
        <w:rPr>
          <w:rFonts w:hint="eastAsia"/>
        </w:rPr>
        <w:t>六、评分规则</w:t>
      </w:r>
    </w:p>
    <w:p w14:paraId="736FAD68">
      <w:pPr>
        <w:spacing w:after="78" w:line="640" w:lineRule="exact"/>
        <w:ind w:firstLine="640" w:firstLineChars="200"/>
        <w:jc w:val="left"/>
        <w:rPr>
          <w:rFonts w:ascii="Times New Roman" w:hAnsi="Times New Roman" w:eastAsia="仿宋_GB2312"/>
          <w:color w:val="000000"/>
          <w:sz w:val="32"/>
          <w:szCs w:val="32"/>
        </w:rPr>
      </w:pPr>
      <w:r>
        <w:rPr>
          <w:rFonts w:hint="eastAsia" w:ascii="Times New Roman" w:hAnsi="Times New Roman" w:eastAsia="仿宋_GB2312"/>
          <w:color w:val="000000"/>
          <w:sz w:val="32"/>
          <w:szCs w:val="32"/>
        </w:rPr>
        <w:t>本次评审设一轮报价，采用最低投标价法。采购人对所有参选供应商进行资格性、符合性审查，资格性、符合性审查合格的供应商报价成立，根据最低价法确定中选人。按项目单独评审，单个项目响应报价总价（以不含税价为准）由低到高顺序排列，排名第一的参选单位为该项目候选中标单位。</w:t>
      </w:r>
    </w:p>
    <w:p w14:paraId="1E5C658C">
      <w:pPr>
        <w:spacing w:after="78" w:line="640" w:lineRule="exact"/>
        <w:ind w:firstLine="640" w:firstLineChars="200"/>
        <w:jc w:val="left"/>
        <w:rPr>
          <w:rFonts w:ascii="Times New Roman" w:hAnsi="Times New Roman" w:eastAsia="仿宋_GB2312"/>
          <w:color w:val="000000"/>
          <w:sz w:val="32"/>
          <w:szCs w:val="32"/>
        </w:rPr>
      </w:pPr>
      <w:r>
        <w:rPr>
          <w:rFonts w:hint="eastAsia" w:ascii="Times New Roman" w:hAnsi="Times New Roman" w:eastAsia="仿宋_GB2312"/>
          <w:color w:val="000000"/>
          <w:sz w:val="32"/>
          <w:szCs w:val="32"/>
        </w:rPr>
        <w:t>本采购项目以不含税价进行对比，供应商需填报含税价、税率；不含税价计算方式：不含税价=含税价/（1+税率）。</w:t>
      </w:r>
    </w:p>
    <w:p w14:paraId="59B05B96">
      <w:pPr>
        <w:spacing w:after="78" w:line="640" w:lineRule="exact"/>
        <w:ind w:firstLine="640" w:firstLineChars="200"/>
        <w:jc w:val="left"/>
        <w:rPr>
          <w:rFonts w:ascii="Times New Roman" w:hAnsi="Times New Roman" w:eastAsia="仿宋_GB2312"/>
          <w:color w:val="000000"/>
          <w:sz w:val="32"/>
          <w:szCs w:val="32"/>
        </w:rPr>
      </w:pPr>
      <w:r>
        <w:rPr>
          <w:rFonts w:hint="eastAsia" w:ascii="Times New Roman" w:hAnsi="Times New Roman" w:eastAsia="仿宋_GB2312"/>
          <w:color w:val="000000"/>
          <w:sz w:val="32"/>
          <w:szCs w:val="32"/>
        </w:rPr>
        <w:t>如出现并列最低报价，以报价文件递交时间在先者优先中选。若中选供应商放弃资格，则按报价由低到高顺序依次递补。</w:t>
      </w:r>
    </w:p>
    <w:p w14:paraId="13F66795">
      <w:pPr>
        <w:pStyle w:val="5"/>
        <w:spacing w:after="78"/>
      </w:pPr>
      <w:r>
        <w:rPr>
          <w:rFonts w:hint="eastAsia"/>
        </w:rPr>
        <w:t>七、限价要求</w:t>
      </w:r>
    </w:p>
    <w:p w14:paraId="6EF0809D">
      <w:pPr>
        <w:pStyle w:val="11"/>
        <w:tabs>
          <w:tab w:val="left" w:pos="0"/>
        </w:tabs>
        <w:snapToGrid w:val="0"/>
        <w:spacing w:after="78" w:line="64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lang w:val="en-US" w:eastAsia="zh-CN"/>
        </w:rPr>
        <w:t>项目总</w:t>
      </w:r>
      <w:r>
        <w:rPr>
          <w:rFonts w:hint="eastAsia" w:ascii="仿宋_GB2312" w:hAnsi="仿宋" w:eastAsia="仿宋_GB2312"/>
          <w:sz w:val="32"/>
          <w:szCs w:val="32"/>
        </w:rPr>
        <w:t>限价</w:t>
      </w:r>
      <w:r>
        <w:rPr>
          <w:rFonts w:hint="eastAsia" w:ascii="仿宋_GB2312" w:hAnsi="仿宋" w:eastAsia="仿宋_GB2312"/>
          <w:sz w:val="32"/>
          <w:szCs w:val="32"/>
          <w:lang w:val="en-US" w:eastAsia="zh-CN"/>
        </w:rPr>
        <w:t>6.5</w:t>
      </w:r>
      <w:r>
        <w:rPr>
          <w:rFonts w:hint="eastAsia" w:ascii="仿宋_GB2312" w:hAnsi="仿宋" w:eastAsia="仿宋_GB2312"/>
          <w:sz w:val="32"/>
          <w:szCs w:val="32"/>
        </w:rPr>
        <w:t>万元，采用</w:t>
      </w:r>
      <w:r>
        <w:rPr>
          <w:rFonts w:hint="eastAsia" w:ascii="仿宋_GB2312" w:hAnsi="仿宋" w:eastAsia="仿宋_GB2312"/>
          <w:sz w:val="32"/>
          <w:szCs w:val="32"/>
          <w:lang w:val="en-US" w:eastAsia="zh-CN"/>
        </w:rPr>
        <w:t>总价包干</w:t>
      </w:r>
      <w:r>
        <w:rPr>
          <w:rFonts w:hint="eastAsia" w:ascii="仿宋_GB2312" w:hAnsi="仿宋" w:eastAsia="仿宋_GB2312"/>
          <w:sz w:val="32"/>
          <w:szCs w:val="32"/>
        </w:rPr>
        <w:t>模式，</w:t>
      </w:r>
      <w:r>
        <w:rPr>
          <w:rFonts w:hint="eastAsia" w:ascii="仿宋_GB2312" w:hAnsi="仿宋" w:eastAsia="仿宋_GB2312"/>
          <w:sz w:val="32"/>
          <w:szCs w:val="32"/>
          <w:lang w:val="en-US" w:eastAsia="zh-CN"/>
        </w:rPr>
        <w:t>独立评审，</w:t>
      </w:r>
      <w:r>
        <w:rPr>
          <w:rFonts w:hint="eastAsia" w:ascii="仿宋_GB2312" w:hAnsi="仿宋" w:eastAsia="仿宋_GB2312"/>
          <w:sz w:val="32"/>
          <w:szCs w:val="32"/>
        </w:rPr>
        <w:t>超过限价的报价视为无效报价。</w:t>
      </w:r>
    </w:p>
    <w:p w14:paraId="7CEAF5BF">
      <w:pPr>
        <w:spacing w:after="78"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八、澄清及修改</w:t>
      </w:r>
    </w:p>
    <w:p w14:paraId="5CE29B7E">
      <w:pPr>
        <w:spacing w:after="78" w:line="640" w:lineRule="exact"/>
        <w:ind w:firstLine="640" w:firstLineChars="200"/>
        <w:jc w:val="left"/>
        <w:rPr>
          <w:rFonts w:ascii="Times New Roman" w:hAnsi="Times New Roman" w:eastAsia="仿宋_GB2312"/>
          <w:color w:val="000000"/>
          <w:sz w:val="32"/>
          <w:szCs w:val="32"/>
        </w:rPr>
      </w:pPr>
      <w:r>
        <w:rPr>
          <w:rFonts w:hint="eastAsia" w:ascii="Times New Roman" w:hAnsi="Times New Roman" w:eastAsia="仿宋_GB2312"/>
          <w:color w:val="000000"/>
          <w:sz w:val="32"/>
          <w:szCs w:val="32"/>
        </w:rPr>
        <w:t>1、采购人如需对已发出的询价文件进行澄清或修改的，将在</w:t>
      </w:r>
      <w:bookmarkStart w:id="2" w:name="_Hlk173242607"/>
      <w:r>
        <w:rPr>
          <w:rFonts w:hint="eastAsia" w:ascii="Times New Roman" w:hAnsi="Times New Roman" w:eastAsia="仿宋_GB2312"/>
          <w:bCs/>
          <w:color w:val="000000"/>
          <w:sz w:val="32"/>
          <w:szCs w:val="32"/>
          <w:lang w:eastAsia="zh-CN"/>
        </w:rPr>
        <w:t>深圳市深水松岗水务有限公司</w:t>
      </w:r>
      <w:r>
        <w:rPr>
          <w:rFonts w:hint="eastAsia" w:ascii="Times New Roman" w:hAnsi="Times New Roman" w:eastAsia="仿宋_GB2312"/>
          <w:bCs/>
          <w:color w:val="000000"/>
          <w:sz w:val="32"/>
          <w:szCs w:val="32"/>
        </w:rPr>
        <w:t>官网（http://www.szsszx.com/）</w:t>
      </w:r>
      <w:bookmarkEnd w:id="2"/>
      <w:r>
        <w:rPr>
          <w:rFonts w:hint="eastAsia" w:ascii="Times New Roman" w:hAnsi="Times New Roman" w:eastAsia="仿宋_GB2312"/>
          <w:color w:val="000000"/>
          <w:sz w:val="32"/>
          <w:szCs w:val="32"/>
        </w:rPr>
        <w:t>发布更正公告，该澄清或修改内容为询价文件的组成部分。</w:t>
      </w:r>
    </w:p>
    <w:p w14:paraId="7C741B65">
      <w:pPr>
        <w:spacing w:after="78" w:line="640" w:lineRule="exact"/>
        <w:ind w:firstLine="640" w:firstLineChars="200"/>
        <w:jc w:val="left"/>
        <w:rPr>
          <w:rFonts w:ascii="Times New Roman" w:hAnsi="Times New Roman" w:eastAsia="仿宋_GB2312"/>
          <w:color w:val="000000"/>
          <w:sz w:val="32"/>
          <w:szCs w:val="32"/>
        </w:rPr>
      </w:pPr>
      <w:r>
        <w:rPr>
          <w:rFonts w:hint="eastAsia" w:ascii="Times New Roman" w:hAnsi="Times New Roman" w:eastAsia="仿宋_GB2312"/>
          <w:color w:val="000000"/>
          <w:sz w:val="32"/>
          <w:szCs w:val="32"/>
        </w:rPr>
        <w:t>2、询价申请人认为需要对询价文件进行澄清的，可以邮件形式向采购人提出申请（截止时间</w:t>
      </w:r>
      <w:r>
        <w:rPr>
          <w:rFonts w:hint="eastAsia" w:ascii="Times New Roman" w:hAnsi="Times New Roman" w:eastAsia="仿宋_GB2312"/>
          <w:bCs/>
          <w:color w:val="000000"/>
          <w:sz w:val="32"/>
          <w:szCs w:val="32"/>
        </w:rPr>
        <w:t>202</w:t>
      </w:r>
      <w:r>
        <w:rPr>
          <w:rFonts w:hint="eastAsia" w:ascii="Times New Roman" w:hAnsi="Times New Roman" w:eastAsia="仿宋_GB2312"/>
          <w:bCs/>
          <w:color w:val="000000"/>
          <w:sz w:val="32"/>
          <w:szCs w:val="32"/>
          <w:lang w:val="en-US" w:eastAsia="zh-CN"/>
        </w:rPr>
        <w:t>6</w:t>
      </w:r>
      <w:r>
        <w:rPr>
          <w:rFonts w:ascii="Times New Roman" w:hAnsi="Times New Roman" w:eastAsia="仿宋_GB2312"/>
          <w:bCs/>
          <w:color w:val="000000"/>
          <w:sz w:val="32"/>
          <w:szCs w:val="32"/>
        </w:rPr>
        <w:t>年</w:t>
      </w:r>
      <w:r>
        <w:rPr>
          <w:rFonts w:hint="eastAsia" w:ascii="Times New Roman" w:hAnsi="Times New Roman" w:eastAsia="仿宋_GB2312"/>
          <w:bCs/>
          <w:color w:val="000000"/>
          <w:sz w:val="32"/>
          <w:szCs w:val="32"/>
          <w:lang w:val="en-US" w:eastAsia="zh-CN"/>
        </w:rPr>
        <w:t>4</w:t>
      </w:r>
      <w:r>
        <w:rPr>
          <w:rFonts w:ascii="Times New Roman" w:hAnsi="Times New Roman" w:eastAsia="仿宋_GB2312"/>
          <w:bCs/>
          <w:color w:val="000000"/>
          <w:sz w:val="32"/>
          <w:szCs w:val="32"/>
        </w:rPr>
        <w:t>月</w:t>
      </w:r>
      <w:r>
        <w:rPr>
          <w:rFonts w:hint="eastAsia" w:ascii="Times New Roman" w:hAnsi="Times New Roman" w:eastAsia="仿宋_GB2312"/>
          <w:bCs/>
          <w:color w:val="000000"/>
          <w:sz w:val="32"/>
          <w:szCs w:val="32"/>
          <w:lang w:val="en-US" w:eastAsia="zh-CN"/>
        </w:rPr>
        <w:t>23</w:t>
      </w:r>
      <w:r>
        <w:rPr>
          <w:rFonts w:ascii="Times New Roman" w:hAnsi="Times New Roman" w:eastAsia="仿宋_GB2312"/>
          <w:bCs/>
          <w:color w:val="000000"/>
          <w:sz w:val="32"/>
          <w:szCs w:val="32"/>
        </w:rPr>
        <w:t>日</w:t>
      </w:r>
      <w:r>
        <w:rPr>
          <w:rFonts w:hint="eastAsia" w:ascii="Times New Roman" w:hAnsi="Times New Roman" w:eastAsia="仿宋_GB2312"/>
          <w:bCs/>
          <w:color w:val="000000"/>
          <w:sz w:val="32"/>
          <w:szCs w:val="32"/>
        </w:rPr>
        <w:t>1</w:t>
      </w:r>
      <w:r>
        <w:rPr>
          <w:rFonts w:hint="eastAsia" w:ascii="Times New Roman" w:hAnsi="Times New Roman" w:eastAsia="仿宋_GB2312"/>
          <w:bCs/>
          <w:color w:val="000000"/>
          <w:sz w:val="32"/>
          <w:szCs w:val="32"/>
          <w:lang w:val="en-US" w:eastAsia="zh-CN"/>
        </w:rPr>
        <w:t>8</w:t>
      </w:r>
      <w:r>
        <w:rPr>
          <w:rFonts w:hint="eastAsia" w:ascii="仿宋_GB2312" w:hAnsi="仿宋" w:eastAsia="仿宋_GB2312"/>
          <w:color w:val="000000"/>
          <w:sz w:val="32"/>
          <w:szCs w:val="32"/>
        </w:rPr>
        <w:t>时</w:t>
      </w:r>
      <w:r>
        <w:rPr>
          <w:rFonts w:hint="eastAsia" w:ascii="Times New Roman" w:hAnsi="Times New Roman" w:eastAsia="仿宋_GB2312"/>
          <w:color w:val="000000"/>
          <w:sz w:val="32"/>
          <w:szCs w:val="32"/>
        </w:rPr>
        <w:t>），但采购人可决定是否采纳申请事项。</w:t>
      </w:r>
    </w:p>
    <w:p w14:paraId="0D4BDDBE">
      <w:pPr>
        <w:spacing w:after="78" w:line="640" w:lineRule="exact"/>
        <w:ind w:firstLine="640" w:firstLineChars="200"/>
        <w:jc w:val="left"/>
        <w:rPr>
          <w:rFonts w:ascii="Times New Roman" w:hAnsi="Times New Roman" w:eastAsia="仿宋_GB2312"/>
          <w:color w:val="000000"/>
          <w:sz w:val="32"/>
          <w:szCs w:val="32"/>
        </w:rPr>
      </w:pPr>
      <w:r>
        <w:rPr>
          <w:rFonts w:hint="eastAsia" w:ascii="Times New Roman" w:hAnsi="Times New Roman" w:eastAsia="仿宋_GB2312"/>
          <w:color w:val="000000"/>
          <w:sz w:val="32"/>
          <w:szCs w:val="32"/>
        </w:rPr>
        <w:t>3、询价申请人应于响应文件递交截止时间之前，自行在</w:t>
      </w:r>
      <w:r>
        <w:rPr>
          <w:rFonts w:hint="eastAsia" w:ascii="Times New Roman" w:hAnsi="Times New Roman" w:eastAsia="仿宋_GB2312"/>
          <w:bCs/>
          <w:color w:val="000000"/>
          <w:sz w:val="32"/>
          <w:szCs w:val="32"/>
          <w:lang w:eastAsia="zh-CN"/>
        </w:rPr>
        <w:t>深圳市深水松岗水务有限公司</w:t>
      </w:r>
      <w:r>
        <w:rPr>
          <w:rFonts w:hint="eastAsia" w:ascii="Times New Roman" w:hAnsi="Times New Roman" w:eastAsia="仿宋_GB2312"/>
          <w:bCs/>
          <w:color w:val="000000"/>
          <w:sz w:val="32"/>
          <w:szCs w:val="32"/>
        </w:rPr>
        <w:t>官网（http://www.szsszx.com/）</w:t>
      </w:r>
      <w:r>
        <w:rPr>
          <w:rFonts w:hint="eastAsia" w:ascii="Times New Roman" w:hAnsi="Times New Roman" w:eastAsia="仿宋_GB2312"/>
          <w:color w:val="000000"/>
          <w:sz w:val="32"/>
          <w:szCs w:val="32"/>
        </w:rPr>
        <w:t>查询本项目的更正公告，因未查阅公告造成的后果由申请人自行承担。</w:t>
      </w:r>
    </w:p>
    <w:p w14:paraId="328672CE">
      <w:pPr>
        <w:spacing w:after="78"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九、其他</w:t>
      </w:r>
    </w:p>
    <w:p w14:paraId="6AEF05D3">
      <w:pPr>
        <w:spacing w:after="78" w:line="640" w:lineRule="exact"/>
        <w:ind w:firstLine="640" w:firstLineChars="200"/>
        <w:jc w:val="left"/>
        <w:rPr>
          <w:rFonts w:ascii="Times New Roman" w:hAnsi="Times New Roman" w:eastAsia="仿宋_GB2312"/>
          <w:color w:val="000000"/>
          <w:sz w:val="32"/>
          <w:szCs w:val="32"/>
        </w:rPr>
      </w:pPr>
      <w:r>
        <w:rPr>
          <w:rFonts w:hint="eastAsia" w:ascii="Times New Roman" w:hAnsi="Times New Roman" w:eastAsia="仿宋_GB2312"/>
          <w:color w:val="000000"/>
          <w:sz w:val="32"/>
          <w:szCs w:val="32"/>
        </w:rPr>
        <w:t>1、中选人应在中选通知书发出后尽快与采购人签订采购合同。因中选人原因造成逾期未与采购人签订采购合同的，视为自动放弃。</w:t>
      </w:r>
    </w:p>
    <w:p w14:paraId="6EBF6A4F">
      <w:pPr>
        <w:spacing w:after="78" w:line="640" w:lineRule="exact"/>
        <w:ind w:firstLine="640" w:firstLineChars="200"/>
        <w:jc w:val="left"/>
        <w:rPr>
          <w:rFonts w:ascii="Times New Roman" w:hAnsi="Times New Roman" w:eastAsia="仿宋_GB2312"/>
          <w:color w:val="000000"/>
          <w:sz w:val="32"/>
          <w:szCs w:val="32"/>
        </w:rPr>
      </w:pPr>
      <w:r>
        <w:rPr>
          <w:rFonts w:hint="eastAsia" w:ascii="Times New Roman" w:hAnsi="Times New Roman" w:eastAsia="仿宋_GB2312"/>
          <w:color w:val="000000"/>
          <w:sz w:val="32"/>
          <w:szCs w:val="32"/>
        </w:rPr>
        <w:t>2、中选人因不可抗力原因不能履行采购合同或放弃成交的，采购人可依序与其他中选候选人签订采购合同，也可以重新组织采购。</w:t>
      </w:r>
    </w:p>
    <w:p w14:paraId="405E3FE0">
      <w:pPr>
        <w:widowControl/>
        <w:spacing w:after="78" w:line="640" w:lineRule="exact"/>
        <w:ind w:firstLine="640" w:firstLineChars="200"/>
        <w:rPr>
          <w:rFonts w:ascii="Times New Roman" w:hAnsi="Times New Roman" w:eastAsia="仿宋_GB2312"/>
          <w:bCs/>
          <w:color w:val="000000"/>
          <w:sz w:val="32"/>
          <w:szCs w:val="32"/>
        </w:rPr>
      </w:pPr>
      <w:r>
        <w:rPr>
          <w:rFonts w:hint="eastAsia" w:ascii="Times New Roman" w:hAnsi="Times New Roman" w:eastAsia="仿宋_GB2312"/>
          <w:color w:val="000000"/>
          <w:sz w:val="32"/>
          <w:szCs w:val="32"/>
        </w:rPr>
        <w:t>3、</w:t>
      </w:r>
      <w:r>
        <w:rPr>
          <w:rFonts w:hint="eastAsia" w:ascii="Times New Roman" w:hAnsi="Times New Roman" w:eastAsia="仿宋_GB2312"/>
          <w:bCs/>
          <w:color w:val="000000"/>
          <w:sz w:val="32"/>
          <w:szCs w:val="32"/>
        </w:rPr>
        <w:t>评审委员会认为参选供应商的报价明显低于或高于其他通过资格性审查供应商的报价，有可能影响产品质量或者不能诚信履约的，且不能在合理的时间内提供书面说明，或无法提交相关证明材料，参选供应商不能证明其报价合理性的可做无效报价处理。</w:t>
      </w:r>
    </w:p>
    <w:p w14:paraId="7AC552DB">
      <w:pPr>
        <w:spacing w:after="78"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十、联系方式</w:t>
      </w:r>
    </w:p>
    <w:p w14:paraId="7F089DA1">
      <w:pPr>
        <w:spacing w:after="78" w:line="640" w:lineRule="exact"/>
        <w:ind w:firstLine="640" w:firstLineChars="200"/>
        <w:jc w:val="left"/>
        <w:rPr>
          <w:rFonts w:ascii="Times New Roman" w:hAnsi="Times New Roman" w:eastAsia="仿宋_GB2312"/>
          <w:color w:val="000000"/>
          <w:kern w:val="0"/>
          <w:sz w:val="32"/>
          <w:szCs w:val="32"/>
        </w:rPr>
      </w:pPr>
      <w:r>
        <w:rPr>
          <w:rFonts w:hint="eastAsia" w:ascii="Times New Roman" w:hAnsi="Times New Roman" w:eastAsia="仿宋_GB2312"/>
          <w:color w:val="000000"/>
          <w:kern w:val="0"/>
          <w:sz w:val="32"/>
          <w:szCs w:val="32"/>
        </w:rPr>
        <w:t>联系人：</w:t>
      </w:r>
      <w:r>
        <w:rPr>
          <w:rFonts w:hint="eastAsia" w:ascii="Times New Roman" w:hAnsi="Times New Roman" w:eastAsia="仿宋_GB2312"/>
          <w:color w:val="000000"/>
          <w:kern w:val="0"/>
          <w:sz w:val="32"/>
          <w:szCs w:val="32"/>
          <w:lang w:val="en-US" w:eastAsia="zh-CN"/>
        </w:rPr>
        <w:t>涂</w:t>
      </w:r>
      <w:r>
        <w:rPr>
          <w:rFonts w:hint="eastAsia" w:ascii="Times New Roman" w:hAnsi="Times New Roman" w:eastAsia="仿宋_GB2312"/>
          <w:color w:val="000000"/>
          <w:kern w:val="0"/>
          <w:sz w:val="32"/>
          <w:szCs w:val="32"/>
        </w:rPr>
        <w:t>工</w:t>
      </w:r>
    </w:p>
    <w:p w14:paraId="08943648">
      <w:pPr>
        <w:spacing w:after="78" w:line="640" w:lineRule="exact"/>
        <w:ind w:firstLine="640" w:firstLineChars="200"/>
        <w:jc w:val="left"/>
        <w:rPr>
          <w:rFonts w:ascii="Times New Roman" w:hAnsi="Times New Roman" w:eastAsia="仿宋_GB2312"/>
          <w:color w:val="000000"/>
          <w:kern w:val="0"/>
          <w:sz w:val="32"/>
          <w:szCs w:val="32"/>
        </w:rPr>
      </w:pPr>
      <w:r>
        <w:rPr>
          <w:rFonts w:hint="eastAsia" w:ascii="Times New Roman" w:hAnsi="Times New Roman" w:eastAsia="仿宋_GB2312"/>
          <w:color w:val="000000"/>
          <w:kern w:val="0"/>
          <w:sz w:val="32"/>
          <w:szCs w:val="32"/>
        </w:rPr>
        <w:t>电  话：0755+29395688转87</w:t>
      </w:r>
      <w:r>
        <w:rPr>
          <w:rFonts w:hint="eastAsia" w:ascii="Times New Roman" w:hAnsi="Times New Roman" w:eastAsia="仿宋_GB2312"/>
          <w:color w:val="000000"/>
          <w:kern w:val="0"/>
          <w:sz w:val="32"/>
          <w:szCs w:val="32"/>
          <w:lang w:val="en-US" w:eastAsia="zh-CN"/>
        </w:rPr>
        <w:t>25</w:t>
      </w:r>
    </w:p>
    <w:p w14:paraId="38F32752">
      <w:pPr>
        <w:spacing w:after="78" w:line="640" w:lineRule="exact"/>
        <w:ind w:firstLine="640" w:firstLineChars="200"/>
        <w:jc w:val="left"/>
        <w:rPr>
          <w:rFonts w:ascii="Times New Roman" w:hAnsi="Times New Roman" w:eastAsia="仿宋_GB2312"/>
          <w:color w:val="000000"/>
          <w:kern w:val="0"/>
          <w:sz w:val="32"/>
          <w:szCs w:val="32"/>
        </w:rPr>
      </w:pPr>
      <w:r>
        <w:rPr>
          <w:rFonts w:hint="eastAsia" w:ascii="Times New Roman" w:hAnsi="Times New Roman" w:eastAsia="仿宋_GB2312"/>
          <w:color w:val="000000"/>
          <w:kern w:val="0"/>
          <w:sz w:val="32"/>
          <w:szCs w:val="32"/>
        </w:rPr>
        <w:t>邮  箱：</w:t>
      </w:r>
      <w:r>
        <w:rPr>
          <w:rFonts w:ascii="Times New Roman" w:hAnsi="Times New Roman" w:eastAsia="仿宋_GB2312"/>
          <w:color w:val="000000"/>
          <w:kern w:val="0"/>
          <w:sz w:val="32"/>
          <w:szCs w:val="32"/>
        </w:rPr>
        <w:t>sszxhjcaigou</w:t>
      </w:r>
      <w:r>
        <w:rPr>
          <w:rFonts w:hint="eastAsia" w:ascii="Times New Roman" w:hAnsi="Times New Roman" w:eastAsia="仿宋_GB2312"/>
          <w:color w:val="000000"/>
          <w:kern w:val="0"/>
          <w:sz w:val="32"/>
          <w:szCs w:val="32"/>
          <w:lang w:val="en-US" w:eastAsia="zh-CN"/>
        </w:rPr>
        <w:t>c</w:t>
      </w:r>
      <w:r>
        <w:rPr>
          <w:rFonts w:ascii="Times New Roman" w:hAnsi="Times New Roman" w:eastAsia="仿宋_GB2312"/>
          <w:color w:val="000000"/>
          <w:kern w:val="0"/>
          <w:sz w:val="32"/>
          <w:szCs w:val="32"/>
        </w:rPr>
        <w:t>@163.com</w:t>
      </w:r>
    </w:p>
    <w:p w14:paraId="63385359">
      <w:pPr>
        <w:pStyle w:val="2"/>
        <w:spacing w:line="640" w:lineRule="exact"/>
        <w:ind w:left="2396" w:leftChars="836" w:hanging="640" w:hangingChars="200"/>
        <w:rPr>
          <w:rFonts w:ascii="Times New Roman" w:hAnsi="Times New Roman" w:eastAsia="仿宋_GB2312" w:cs="宋体"/>
          <w:color w:val="000000"/>
          <w:kern w:val="0"/>
          <w:sz w:val="32"/>
          <w:szCs w:val="32"/>
        </w:rPr>
      </w:pPr>
    </w:p>
    <w:p w14:paraId="02E26004">
      <w:pPr>
        <w:pStyle w:val="2"/>
        <w:spacing w:line="640" w:lineRule="exact"/>
        <w:ind w:left="2396" w:leftChars="836" w:hanging="640" w:hangingChars="200"/>
        <w:rPr>
          <w:rFonts w:hint="eastAsia" w:eastAsia="仿宋_GB2312"/>
          <w:lang w:eastAsia="zh-CN"/>
        </w:rPr>
      </w:pPr>
      <w:r>
        <w:rPr>
          <w:rFonts w:hint="eastAsia" w:ascii="Times New Roman" w:hAnsi="Times New Roman" w:eastAsia="仿宋_GB2312" w:cs="宋体"/>
          <w:color w:val="000000"/>
          <w:kern w:val="0"/>
          <w:sz w:val="32"/>
          <w:szCs w:val="32"/>
        </w:rPr>
        <w:t xml:space="preserve">              </w:t>
      </w:r>
      <w:r>
        <w:rPr>
          <w:rFonts w:hint="eastAsia" w:ascii="Times New Roman" w:hAnsi="Times New Roman" w:eastAsia="仿宋_GB2312"/>
          <w:bCs/>
          <w:color w:val="000000"/>
          <w:sz w:val="32"/>
          <w:szCs w:val="32"/>
          <w:lang w:eastAsia="zh-CN"/>
        </w:rPr>
        <w:t>深圳市深水松岗水务有限公司</w:t>
      </w:r>
    </w:p>
    <w:p w14:paraId="418A3565">
      <w:pPr>
        <w:spacing w:after="78" w:line="640" w:lineRule="exact"/>
        <w:ind w:left="6079" w:leftChars="152" w:hanging="5760" w:hangingChars="1800"/>
        <w:jc w:val="left"/>
        <w:rPr>
          <w:rFonts w:hint="eastAsia" w:ascii="仿宋_GB2312" w:hAnsi="仿宋" w:eastAsia="仿宋_GB2312"/>
          <w:color w:val="000000"/>
          <w:sz w:val="32"/>
          <w:szCs w:val="32"/>
        </w:rPr>
      </w:pPr>
      <w:r>
        <w:rPr>
          <w:rFonts w:hint="eastAsia" w:ascii="Times New Roman" w:hAnsi="Times New Roman" w:eastAsia="仿宋_GB2312"/>
          <w:color w:val="000000"/>
          <w:kern w:val="0"/>
          <w:sz w:val="32"/>
          <w:szCs w:val="32"/>
        </w:rPr>
        <w:t xml:space="preserve">                              </w:t>
      </w:r>
      <w:bookmarkStart w:id="3" w:name="_Hlk173242679"/>
      <w:r>
        <w:rPr>
          <w:rFonts w:hint="eastAsia" w:ascii="Times New Roman" w:hAnsi="Times New Roman" w:eastAsia="仿宋_GB2312"/>
          <w:bCs/>
          <w:color w:val="000000"/>
          <w:sz w:val="32"/>
          <w:szCs w:val="32"/>
        </w:rPr>
        <w:t>202</w:t>
      </w:r>
      <w:r>
        <w:rPr>
          <w:rFonts w:hint="eastAsia" w:ascii="Times New Roman" w:hAnsi="Times New Roman" w:eastAsia="仿宋_GB2312"/>
          <w:bCs/>
          <w:color w:val="000000"/>
          <w:sz w:val="32"/>
          <w:szCs w:val="32"/>
          <w:lang w:val="en-US" w:eastAsia="zh-CN"/>
        </w:rPr>
        <w:t>6</w:t>
      </w:r>
      <w:r>
        <w:rPr>
          <w:rFonts w:ascii="Times New Roman" w:hAnsi="Times New Roman" w:eastAsia="仿宋_GB2312"/>
          <w:bCs/>
          <w:color w:val="000000"/>
          <w:sz w:val="32"/>
          <w:szCs w:val="32"/>
        </w:rPr>
        <w:t>年</w:t>
      </w:r>
      <w:r>
        <w:rPr>
          <w:rFonts w:hint="eastAsia" w:ascii="Times New Roman" w:hAnsi="Times New Roman" w:eastAsia="仿宋_GB2312"/>
          <w:bCs/>
          <w:color w:val="000000"/>
          <w:sz w:val="32"/>
          <w:szCs w:val="32"/>
          <w:lang w:val="en-US" w:eastAsia="zh-CN"/>
        </w:rPr>
        <w:t>4</w:t>
      </w:r>
      <w:r>
        <w:rPr>
          <w:rFonts w:ascii="Times New Roman" w:hAnsi="Times New Roman" w:eastAsia="仿宋_GB2312"/>
          <w:bCs/>
          <w:color w:val="000000"/>
          <w:sz w:val="32"/>
          <w:szCs w:val="32"/>
        </w:rPr>
        <w:t>月</w:t>
      </w:r>
      <w:r>
        <w:rPr>
          <w:rFonts w:hint="eastAsia" w:ascii="Times New Roman" w:hAnsi="Times New Roman" w:eastAsia="仿宋_GB2312"/>
          <w:bCs/>
          <w:color w:val="000000"/>
          <w:sz w:val="32"/>
          <w:szCs w:val="32"/>
          <w:lang w:val="en-US" w:eastAsia="zh-CN"/>
        </w:rPr>
        <w:t>20</w:t>
      </w:r>
      <w:r>
        <w:rPr>
          <w:rFonts w:ascii="Times New Roman" w:hAnsi="Times New Roman" w:eastAsia="仿宋_GB2312"/>
          <w:bCs/>
          <w:color w:val="000000"/>
          <w:sz w:val="32"/>
          <w:szCs w:val="32"/>
        </w:rPr>
        <w:t>日</w:t>
      </w:r>
      <w:bookmarkEnd w:id="3"/>
    </w:p>
    <w:p w14:paraId="6E2F4985">
      <w:pPr>
        <w:pStyle w:val="2"/>
        <w:spacing w:line="640" w:lineRule="exact"/>
        <w:ind w:left="2176" w:leftChars="836" w:hanging="420" w:hangingChars="200"/>
      </w:pPr>
    </w:p>
    <w:p w14:paraId="27245E64">
      <w:pPr>
        <w:spacing w:after="78"/>
      </w:pPr>
      <w:r>
        <w:br w:type="page"/>
      </w:r>
    </w:p>
    <w:p w14:paraId="3945EB89">
      <w:pPr>
        <w:pStyle w:val="4"/>
        <w:numPr>
          <w:ilvl w:val="0"/>
          <w:numId w:val="2"/>
        </w:numPr>
        <w:spacing w:after="78"/>
        <w:ind w:left="0" w:firstLine="0"/>
        <w:jc w:val="center"/>
        <w:rPr>
          <w:rFonts w:hint="eastAsia" w:ascii="黑体" w:hAnsi="黑体" w:eastAsia="黑体"/>
          <w:sz w:val="32"/>
          <w:szCs w:val="32"/>
        </w:rPr>
      </w:pPr>
      <w:r>
        <w:rPr>
          <w:rFonts w:hint="eastAsia" w:ascii="黑体" w:hAnsi="黑体" w:eastAsia="黑体"/>
          <w:sz w:val="32"/>
          <w:szCs w:val="32"/>
        </w:rPr>
        <w:t>合同条款及格式</w:t>
      </w:r>
    </w:p>
    <w:p w14:paraId="286B849E">
      <w:pPr>
        <w:jc w:val="center"/>
        <w:rPr>
          <w:rFonts w:hint="default" w:ascii="Times New Roman Regular" w:hAnsi="Times New Roman Regular" w:eastAsia="黑体" w:cs="Times New Roman Regular"/>
          <w:color w:val="000000"/>
          <w:sz w:val="28"/>
          <w:szCs w:val="28"/>
          <w:u w:val="single"/>
        </w:rPr>
      </w:pPr>
      <w:bookmarkStart w:id="4" w:name="_Hlk180075754"/>
    </w:p>
    <w:p w14:paraId="5E89A112">
      <w:pPr>
        <w:jc w:val="center"/>
        <w:rPr>
          <w:rFonts w:hint="default" w:ascii="Times New Roman Regular" w:hAnsi="Times New Roman Regular" w:eastAsia="黑体" w:cs="Times New Roman Regular"/>
          <w:color w:val="000000"/>
          <w:sz w:val="48"/>
          <w:szCs w:val="48"/>
          <w:u w:val="none"/>
          <w:lang w:val="en-US" w:eastAsia="zh-CN"/>
        </w:rPr>
      </w:pPr>
      <w:r>
        <w:rPr>
          <w:rFonts w:hint="eastAsia" w:ascii="Times New Roman Regular" w:hAnsi="Times New Roman Regular" w:eastAsia="黑体" w:cs="Times New Roman Regular"/>
          <w:color w:val="000000"/>
          <w:sz w:val="48"/>
          <w:szCs w:val="48"/>
          <w:u w:val="none"/>
          <w:lang w:val="en-US" w:eastAsia="zh-CN"/>
        </w:rPr>
        <w:t>深圳市深水松岗水务有限公司</w:t>
      </w:r>
    </w:p>
    <w:p w14:paraId="24016A4C">
      <w:pPr>
        <w:jc w:val="center"/>
        <w:rPr>
          <w:rFonts w:hint="default" w:ascii="Times New Roman Regular" w:hAnsi="Times New Roman Regular" w:eastAsia="黑体" w:cs="Times New Roman Regular"/>
          <w:color w:val="000000"/>
          <w:sz w:val="72"/>
          <w:szCs w:val="72"/>
          <w:u w:val="none"/>
          <w:shd w:val="clear" w:color="auto" w:fill="FFFFFF"/>
          <w:lang w:val="en-US" w:eastAsia="zh-CN"/>
        </w:rPr>
      </w:pPr>
    </w:p>
    <w:p w14:paraId="4124BE40">
      <w:pPr>
        <w:jc w:val="center"/>
        <w:rPr>
          <w:rFonts w:hint="default" w:ascii="Times New Roman Regular" w:hAnsi="Times New Roman Regular" w:eastAsia="黑体" w:cs="Times New Roman Regular"/>
          <w:color w:val="000000"/>
          <w:sz w:val="72"/>
          <w:szCs w:val="72"/>
          <w:shd w:val="clear" w:color="auto" w:fill="FFFFFF"/>
          <w:lang w:val="en-US" w:eastAsia="zh-CN"/>
        </w:rPr>
      </w:pPr>
    </w:p>
    <w:p w14:paraId="35F173B3">
      <w:pPr>
        <w:jc w:val="center"/>
        <w:rPr>
          <w:rFonts w:hint="default" w:ascii="Times New Roman Regular" w:hAnsi="Times New Roman Regular" w:eastAsia="黑体" w:cs="Times New Roman Regular"/>
          <w:color w:val="000000"/>
          <w:sz w:val="56"/>
          <w:szCs w:val="56"/>
          <w:shd w:val="clear" w:color="auto" w:fill="FFFFFF"/>
        </w:rPr>
      </w:pPr>
      <w:r>
        <w:rPr>
          <w:rFonts w:hint="eastAsia" w:ascii="Times New Roman Regular" w:hAnsi="Times New Roman Regular" w:eastAsia="黑体" w:cs="Times New Roman Regular"/>
          <w:color w:val="000000"/>
          <w:sz w:val="56"/>
          <w:szCs w:val="56"/>
          <w:u w:val="single"/>
          <w:shd w:val="clear" w:color="auto" w:fill="FFFFFF"/>
          <w:lang w:val="en-US" w:eastAsia="zh-CN"/>
        </w:rPr>
        <w:t>XXXXXXXX</w:t>
      </w:r>
      <w:r>
        <w:rPr>
          <w:rFonts w:hint="eastAsia" w:ascii="Times New Roman Regular" w:hAnsi="Times New Roman Regular" w:eastAsia="黑体" w:cs="Times New Roman Regular"/>
          <w:color w:val="000000"/>
          <w:sz w:val="56"/>
          <w:szCs w:val="56"/>
          <w:shd w:val="clear" w:color="auto" w:fill="FFFFFF"/>
          <w:lang w:val="en-US" w:eastAsia="zh-CN"/>
        </w:rPr>
        <w:t>服务</w:t>
      </w:r>
      <w:r>
        <w:rPr>
          <w:rFonts w:hint="default" w:ascii="Times New Roman Regular" w:hAnsi="Times New Roman Regular" w:eastAsia="黑体" w:cs="Times New Roman Regular"/>
          <w:color w:val="000000"/>
          <w:sz w:val="56"/>
          <w:szCs w:val="56"/>
          <w:shd w:val="clear" w:color="auto" w:fill="FFFFFF"/>
          <w:lang w:eastAsia="zh-Hans"/>
        </w:rPr>
        <w:t>协议</w:t>
      </w:r>
    </w:p>
    <w:p w14:paraId="1588EA85">
      <w:pPr>
        <w:jc w:val="center"/>
        <w:rPr>
          <w:rFonts w:hint="default" w:ascii="Times New Roman Regular" w:hAnsi="Times New Roman Regular" w:eastAsia="黑体" w:cs="Times New Roman Regular"/>
          <w:color w:val="000000"/>
          <w:sz w:val="28"/>
          <w:szCs w:val="28"/>
          <w:u w:val="single"/>
        </w:rPr>
      </w:pPr>
    </w:p>
    <w:p w14:paraId="7200E874">
      <w:pPr>
        <w:jc w:val="center"/>
        <w:rPr>
          <w:rFonts w:hint="default" w:ascii="Times New Roman Regular" w:hAnsi="Times New Roman Regular" w:eastAsia="黑体" w:cs="Times New Roman Regular"/>
          <w:color w:val="000000"/>
          <w:sz w:val="32"/>
          <w:szCs w:val="32"/>
          <w:shd w:val="clear" w:color="auto" w:fill="FFFFFF"/>
        </w:rPr>
      </w:pPr>
    </w:p>
    <w:p w14:paraId="02F5FD32">
      <w:pPr>
        <w:pStyle w:val="6"/>
        <w:rPr>
          <w:rFonts w:hint="default" w:ascii="Times New Roman Regular" w:hAnsi="Times New Roman Regular" w:cs="Times New Roman Regular"/>
        </w:rPr>
      </w:pPr>
    </w:p>
    <w:p w14:paraId="4B1B0F16">
      <w:pPr>
        <w:rPr>
          <w:rFonts w:hint="default" w:ascii="Times New Roman Regular" w:hAnsi="Times New Roman Regular" w:cs="Times New Roman Regular"/>
        </w:rPr>
      </w:pPr>
    </w:p>
    <w:p w14:paraId="34A33B04">
      <w:pPr>
        <w:jc w:val="center"/>
        <w:rPr>
          <w:rFonts w:hint="default" w:ascii="Times New Roman Regular" w:hAnsi="Times New Roman Regular" w:eastAsia="黑体" w:cs="Times New Roman Regular"/>
          <w:color w:val="000000"/>
          <w:sz w:val="32"/>
          <w:szCs w:val="32"/>
          <w:shd w:val="clear" w:color="auto" w:fill="FFFFFF"/>
        </w:rPr>
      </w:pPr>
    </w:p>
    <w:tbl>
      <w:tblPr>
        <w:tblStyle w:val="22"/>
        <w:tblW w:w="8029" w:type="dxa"/>
        <w:jc w:val="center"/>
        <w:tblBorders>
          <w:top w:val="none" w:color="auto" w:sz="4" w:space="0"/>
          <w:left w:val="none" w:color="auto" w:sz="4" w:space="0"/>
          <w:bottom w:val="none" w:color="auto" w:sz="4" w:space="0"/>
          <w:right w:val="non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804"/>
        <w:gridCol w:w="6225"/>
      </w:tblGrid>
      <w:tr w14:paraId="6180BE3C">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1804" w:type="dxa"/>
            <w:tcBorders>
              <w:top w:val="nil"/>
              <w:left w:val="nil"/>
              <w:bottom w:val="nil"/>
              <w:right w:val="nil"/>
            </w:tcBorders>
            <w:shd w:val="clear" w:color="auto" w:fill="auto"/>
            <w:vAlign w:val="center"/>
          </w:tcPr>
          <w:p w14:paraId="5C2480BC">
            <w:pPr>
              <w:keepNext w:val="0"/>
              <w:keepLines w:val="0"/>
              <w:widowControl w:val="0"/>
              <w:suppressLineNumbers w:val="0"/>
              <w:spacing w:before="0" w:beforeAutospacing="0" w:after="60" w:afterAutospacing="0" w:line="720" w:lineRule="auto"/>
              <w:ind w:left="0" w:right="0"/>
              <w:jc w:val="center"/>
              <w:rPr>
                <w:rFonts w:hint="eastAsia" w:ascii="黑体" w:hAnsi="宋体" w:eastAsia="黑体" w:cs="黑体"/>
                <w:color w:val="000000"/>
                <w:kern w:val="2"/>
                <w:sz w:val="28"/>
                <w:szCs w:val="28"/>
                <w:shd w:val="clear" w:fill="FFFFFF"/>
              </w:rPr>
            </w:pPr>
            <w:r>
              <w:rPr>
                <w:rFonts w:hint="eastAsia" w:ascii="黑体" w:hAnsi="宋体" w:eastAsia="黑体" w:cs="黑体"/>
                <w:color w:val="000000"/>
                <w:kern w:val="2"/>
                <w:sz w:val="28"/>
                <w:szCs w:val="28"/>
                <w:shd w:val="clear" w:fill="FFFFFF"/>
                <w:lang w:val="en-US" w:eastAsia="zh-CN" w:bidi="ar"/>
              </w:rPr>
              <w:t>项目名称：</w:t>
            </w:r>
          </w:p>
        </w:tc>
        <w:tc>
          <w:tcPr>
            <w:tcW w:w="6225" w:type="dxa"/>
            <w:tcBorders>
              <w:top w:val="nil"/>
              <w:left w:val="nil"/>
              <w:bottom w:val="nil"/>
              <w:right w:val="nil"/>
            </w:tcBorders>
            <w:shd w:val="clear" w:color="auto" w:fill="auto"/>
            <w:vAlign w:val="center"/>
          </w:tcPr>
          <w:p w14:paraId="7573CFEA">
            <w:pPr>
              <w:keepNext w:val="0"/>
              <w:keepLines w:val="0"/>
              <w:widowControl w:val="0"/>
              <w:suppressLineNumbers w:val="0"/>
              <w:spacing w:before="0" w:beforeAutospacing="0" w:after="60" w:afterAutospacing="0" w:line="720" w:lineRule="auto"/>
              <w:ind w:left="0" w:right="0"/>
              <w:jc w:val="both"/>
              <w:rPr>
                <w:rFonts w:hint="eastAsia" w:ascii="黑体" w:hAnsi="宋体" w:eastAsia="黑体" w:cs="黑体"/>
                <w:b/>
                <w:bCs w:val="0"/>
                <w:color w:val="000000"/>
                <w:kern w:val="2"/>
                <w:sz w:val="28"/>
                <w:szCs w:val="28"/>
                <w:u w:val="single"/>
                <w:shd w:val="clear" w:fill="FFFFFF"/>
              </w:rPr>
            </w:pPr>
            <w:r>
              <w:rPr>
                <w:rFonts w:hint="eastAsia" w:ascii="黑体" w:hAnsi="宋体" w:eastAsia="黑体" w:cs="黑体"/>
                <w:b/>
                <w:bCs w:val="0"/>
                <w:color w:val="000000"/>
                <w:kern w:val="2"/>
                <w:sz w:val="28"/>
                <w:szCs w:val="28"/>
                <w:u w:val="single"/>
                <w:shd w:val="clear" w:fill="FFFFFF"/>
                <w:lang w:val="en-US" w:eastAsia="zh-CN" w:bidi="ar"/>
              </w:rPr>
              <w:t xml:space="preserve"> 垃圾清运服务采购项目                                     </w:t>
            </w:r>
          </w:p>
        </w:tc>
      </w:tr>
      <w:tr w14:paraId="214F6606">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1804" w:type="dxa"/>
            <w:tcBorders>
              <w:top w:val="nil"/>
              <w:left w:val="nil"/>
              <w:bottom w:val="nil"/>
              <w:right w:val="nil"/>
            </w:tcBorders>
            <w:shd w:val="clear" w:color="auto" w:fill="auto"/>
            <w:vAlign w:val="center"/>
          </w:tcPr>
          <w:p w14:paraId="2CBEEDFD">
            <w:pPr>
              <w:keepNext w:val="0"/>
              <w:keepLines w:val="0"/>
              <w:widowControl w:val="0"/>
              <w:suppressLineNumbers w:val="0"/>
              <w:spacing w:before="0" w:beforeAutospacing="0" w:after="60" w:afterAutospacing="0" w:line="720" w:lineRule="auto"/>
              <w:ind w:left="0" w:right="0"/>
              <w:jc w:val="center"/>
              <w:rPr>
                <w:rFonts w:hint="eastAsia" w:ascii="黑体" w:hAnsi="宋体" w:eastAsia="黑体" w:cs="黑体"/>
                <w:color w:val="000000"/>
                <w:kern w:val="2"/>
                <w:sz w:val="28"/>
                <w:szCs w:val="28"/>
                <w:shd w:val="clear" w:fill="FFFFFF"/>
              </w:rPr>
            </w:pPr>
            <w:r>
              <w:rPr>
                <w:rFonts w:hint="eastAsia" w:ascii="黑体" w:hAnsi="宋体" w:eastAsia="黑体" w:cs="黑体"/>
                <w:color w:val="000000"/>
                <w:kern w:val="2"/>
                <w:sz w:val="28"/>
                <w:szCs w:val="28"/>
                <w:shd w:val="clear" w:fill="FFFFFF"/>
                <w:lang w:val="en-US" w:eastAsia="zh-CN" w:bidi="ar"/>
              </w:rPr>
              <w:t>甲    方：</w:t>
            </w:r>
          </w:p>
          <w:p w14:paraId="0D0429D6">
            <w:pPr>
              <w:keepNext w:val="0"/>
              <w:keepLines w:val="0"/>
              <w:widowControl w:val="0"/>
              <w:suppressLineNumbers w:val="0"/>
              <w:spacing w:before="0" w:beforeAutospacing="0" w:after="60" w:afterAutospacing="0" w:line="720" w:lineRule="auto"/>
              <w:ind w:left="0" w:right="0"/>
              <w:jc w:val="center"/>
              <w:rPr>
                <w:rFonts w:hint="eastAsia" w:ascii="黑体" w:hAnsi="宋体" w:eastAsia="黑体" w:cs="黑体"/>
                <w:color w:val="000000"/>
                <w:kern w:val="2"/>
                <w:sz w:val="28"/>
                <w:szCs w:val="28"/>
                <w:shd w:val="clear" w:fill="FFFFFF"/>
              </w:rPr>
            </w:pPr>
            <w:r>
              <w:rPr>
                <w:rFonts w:hint="eastAsia" w:ascii="黑体" w:hAnsi="宋体" w:eastAsia="黑体" w:cs="黑体"/>
                <w:color w:val="000000"/>
                <w:kern w:val="2"/>
                <w:sz w:val="28"/>
                <w:szCs w:val="28"/>
                <w:shd w:val="clear" w:fill="FFFFFF"/>
                <w:lang w:val="en-US" w:eastAsia="zh-CN" w:bidi="ar"/>
              </w:rPr>
              <w:t>乙    方：</w:t>
            </w:r>
          </w:p>
        </w:tc>
        <w:tc>
          <w:tcPr>
            <w:tcW w:w="6225" w:type="dxa"/>
            <w:tcBorders>
              <w:top w:val="nil"/>
              <w:left w:val="nil"/>
              <w:bottom w:val="nil"/>
              <w:right w:val="nil"/>
            </w:tcBorders>
            <w:shd w:val="clear" w:color="auto" w:fill="auto"/>
            <w:vAlign w:val="center"/>
          </w:tcPr>
          <w:p w14:paraId="7EA02214">
            <w:pPr>
              <w:keepNext w:val="0"/>
              <w:keepLines w:val="0"/>
              <w:widowControl w:val="0"/>
              <w:suppressLineNumbers w:val="0"/>
              <w:spacing w:before="0" w:beforeAutospacing="0" w:after="60" w:afterAutospacing="0" w:line="720" w:lineRule="auto"/>
              <w:ind w:left="0" w:right="0"/>
              <w:jc w:val="both"/>
              <w:rPr>
                <w:rFonts w:hint="eastAsia" w:ascii="黑体" w:hAnsi="宋体" w:eastAsia="黑体" w:cs="黑体"/>
                <w:b/>
                <w:bCs w:val="0"/>
                <w:color w:val="000000"/>
                <w:kern w:val="2"/>
                <w:sz w:val="28"/>
                <w:szCs w:val="28"/>
                <w:u w:val="single"/>
                <w:shd w:val="clear" w:fill="FFFFFF"/>
                <w:lang w:val="en-US" w:eastAsia="zh-CN" w:bidi="ar"/>
              </w:rPr>
            </w:pPr>
            <w:r>
              <w:rPr>
                <w:rFonts w:hint="eastAsia" w:ascii="黑体" w:hAnsi="宋体" w:eastAsia="黑体" w:cs="黑体"/>
                <w:b/>
                <w:bCs w:val="0"/>
                <w:color w:val="000000"/>
                <w:kern w:val="2"/>
                <w:sz w:val="28"/>
                <w:szCs w:val="28"/>
                <w:u w:val="single"/>
                <w:shd w:val="clear" w:fill="FFFFFF"/>
                <w:lang w:val="en-US" w:eastAsia="zh-CN" w:bidi="ar"/>
              </w:rPr>
              <w:t xml:space="preserve"> 深圳市深水松岗水务有限公司                                           </w:t>
            </w:r>
          </w:p>
          <w:p w14:paraId="17EE220D">
            <w:pPr>
              <w:keepNext w:val="0"/>
              <w:keepLines w:val="0"/>
              <w:widowControl w:val="0"/>
              <w:suppressLineNumbers w:val="0"/>
              <w:spacing w:before="0" w:beforeAutospacing="0" w:after="60" w:afterAutospacing="0" w:line="720" w:lineRule="auto"/>
              <w:ind w:left="0" w:right="0"/>
              <w:jc w:val="both"/>
              <w:rPr>
                <w:rFonts w:hint="eastAsia" w:ascii="黑体" w:hAnsi="宋体" w:eastAsia="黑体" w:cs="黑体"/>
                <w:b/>
                <w:bCs w:val="0"/>
                <w:color w:val="000000"/>
                <w:kern w:val="2"/>
                <w:sz w:val="28"/>
                <w:szCs w:val="28"/>
                <w:u w:val="single"/>
                <w:shd w:val="clear" w:fill="FFFFFF"/>
                <w:lang w:val="en-US" w:eastAsia="zh-CN" w:bidi="ar"/>
              </w:rPr>
            </w:pPr>
            <w:r>
              <w:rPr>
                <w:rFonts w:hint="eastAsia" w:ascii="黑体" w:hAnsi="宋体" w:eastAsia="黑体" w:cs="黑体"/>
                <w:b/>
                <w:bCs w:val="0"/>
                <w:color w:val="000000"/>
                <w:kern w:val="2"/>
                <w:sz w:val="28"/>
                <w:szCs w:val="28"/>
                <w:u w:val="single"/>
                <w:shd w:val="clear" w:fill="FFFFFF"/>
                <w:lang w:val="en-US" w:eastAsia="zh-CN" w:bidi="ar"/>
              </w:rPr>
              <w:t xml:space="preserve"> XXXXXXXXXXX                                               </w:t>
            </w:r>
          </w:p>
        </w:tc>
      </w:tr>
    </w:tbl>
    <w:p w14:paraId="75E9A755">
      <w:pPr>
        <w:rPr>
          <w:rFonts w:ascii="宋体" w:hAnsi="宋体" w:cs="宋体"/>
          <w:b/>
          <w:sz w:val="32"/>
        </w:rPr>
      </w:pPr>
    </w:p>
    <w:p w14:paraId="04E0DACB">
      <w:pPr>
        <w:pStyle w:val="6"/>
      </w:pPr>
    </w:p>
    <w:p w14:paraId="3DDC93D3">
      <w:pPr>
        <w:pStyle w:val="4"/>
        <w:keepNext w:val="0"/>
        <w:pageBreakBefore w:val="0"/>
        <w:widowControl/>
        <w:kinsoku/>
        <w:wordWrap/>
        <w:overflowPunct/>
        <w:topLinePunct w:val="0"/>
        <w:autoSpaceDE/>
        <w:autoSpaceDN/>
        <w:bidi w:val="0"/>
        <w:adjustRightInd/>
        <w:snapToGrid/>
        <w:spacing w:before="0" w:beforeAutospacing="0" w:after="0" w:afterAutospacing="0" w:line="500" w:lineRule="exact"/>
        <w:jc w:val="center"/>
        <w:textAlignment w:val="auto"/>
        <w:rPr>
          <w:rFonts w:ascii="黑体" w:hAnsi="黑体" w:eastAsia="黑体" w:cs="Times New Roman Regular"/>
          <w:b w:val="0"/>
          <w:spacing w:val="-6"/>
          <w:sz w:val="36"/>
          <w:szCs w:val="48"/>
          <w:u w:val="single"/>
          <w:shd w:val="clear" w:color="auto" w:fill="auto"/>
          <w:lang w:eastAsia="zh-Hans"/>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3724BBE6">
      <w:pPr>
        <w:pStyle w:val="4"/>
        <w:keepNext w:val="0"/>
        <w:pageBreakBefore w:val="0"/>
        <w:widowControl/>
        <w:kinsoku/>
        <w:wordWrap/>
        <w:overflowPunct/>
        <w:topLinePunct w:val="0"/>
        <w:autoSpaceDE/>
        <w:autoSpaceDN/>
        <w:bidi w:val="0"/>
        <w:adjustRightInd/>
        <w:snapToGrid/>
        <w:spacing w:before="0" w:beforeAutospacing="0" w:after="0" w:afterAutospacing="0" w:line="500" w:lineRule="exact"/>
        <w:jc w:val="center"/>
        <w:textAlignment w:val="auto"/>
        <w:rPr>
          <w:rFonts w:hint="eastAsia" w:ascii="Times New Roman Regular" w:hAnsi="Times New Roman Regular" w:cs="Times New Roman Regular"/>
          <w:lang w:val="en-US" w:eastAsia="zh-CN"/>
        </w:rPr>
      </w:pPr>
      <w:r>
        <w:rPr>
          <w:rFonts w:hint="eastAsia" w:ascii="Times New Roman Regular" w:hAnsi="Times New Roman Regular" w:cs="Times New Roman Regular"/>
          <w:lang w:val="en-US" w:eastAsia="zh-CN"/>
        </w:rPr>
        <w:t>XXXX服务合同</w:t>
      </w:r>
    </w:p>
    <w:p w14:paraId="0169DC1E">
      <w:pPr>
        <w:keepNext w:val="0"/>
        <w:keepLines w:val="0"/>
        <w:pageBreakBefore w:val="0"/>
        <w:widowControl w:val="0"/>
        <w:kinsoku/>
        <w:wordWrap/>
        <w:overflowPunct/>
        <w:topLinePunct w:val="0"/>
        <w:autoSpaceDE/>
        <w:autoSpaceDN/>
        <w:bidi w:val="0"/>
        <w:adjustRightInd/>
        <w:snapToGrid/>
        <w:spacing w:after="60" w:line="360" w:lineRule="auto"/>
        <w:ind w:right="0" w:rightChars="0" w:firstLine="482" w:firstLineChars="200"/>
        <w:jc w:val="both"/>
        <w:textAlignment w:val="auto"/>
        <w:rPr>
          <w:rFonts w:hint="default" w:ascii="Times New Roman Regular" w:hAnsi="Times New Roman Regular" w:eastAsia="宋体" w:cs="Times New Roman Regular"/>
          <w:b/>
          <w:bCs/>
          <w:color w:val="000000"/>
          <w:kern w:val="2"/>
          <w:sz w:val="24"/>
          <w:szCs w:val="24"/>
          <w:lang w:val="en-US" w:eastAsia="zh-Hans" w:bidi="ar-SA"/>
        </w:rPr>
      </w:pPr>
      <w:r>
        <w:rPr>
          <w:rFonts w:hint="eastAsia" w:ascii="Times New Roman Regular" w:hAnsi="Times New Roman Regular" w:eastAsia="宋体" w:cs="Times New Roman Regular"/>
          <w:b/>
          <w:bCs/>
          <w:color w:val="000000"/>
          <w:kern w:val="2"/>
          <w:sz w:val="24"/>
          <w:szCs w:val="24"/>
          <w:lang w:val="en-US" w:eastAsia="zh-CN" w:bidi="ar-SA"/>
        </w:rPr>
        <w:t>甲方（委托方）</w:t>
      </w:r>
      <w:r>
        <w:rPr>
          <w:rFonts w:hint="default" w:ascii="Times New Roman Regular" w:hAnsi="Times New Roman Regular" w:eastAsia="宋体" w:cs="Times New Roman Regular"/>
          <w:b/>
          <w:bCs/>
          <w:color w:val="000000"/>
          <w:kern w:val="2"/>
          <w:sz w:val="24"/>
          <w:szCs w:val="24"/>
          <w:lang w:val="en-US" w:eastAsia="zh-Hans" w:bidi="ar-SA"/>
        </w:rPr>
        <w:t>：</w:t>
      </w:r>
      <w:r>
        <w:rPr>
          <w:rFonts w:hint="eastAsia" w:ascii="Times New Roman Regular" w:hAnsi="Times New Roman Regular" w:eastAsia="宋体" w:cs="Times New Roman Regular"/>
          <w:b/>
          <w:bCs/>
          <w:color w:val="000000"/>
          <w:kern w:val="2"/>
          <w:sz w:val="24"/>
          <w:szCs w:val="24"/>
          <w:u w:val="single"/>
          <w:lang w:val="en-US" w:eastAsia="zh-CN" w:bidi="ar-SA"/>
        </w:rPr>
        <w:t xml:space="preserve">  </w:t>
      </w:r>
      <w:r>
        <w:rPr>
          <w:rFonts w:hint="eastAsia" w:ascii="Times New Roman Regular" w:hAnsi="Times New Roman Regular" w:cs="Times New Roman Regular"/>
          <w:b/>
          <w:bCs/>
          <w:color w:val="000000"/>
          <w:kern w:val="2"/>
          <w:sz w:val="24"/>
          <w:szCs w:val="24"/>
          <w:u w:val="single"/>
          <w:lang w:val="en-US" w:eastAsia="zh-CN" w:bidi="ar-SA"/>
        </w:rPr>
        <w:t>XXXXXXXX</w:t>
      </w:r>
      <w:r>
        <w:rPr>
          <w:rFonts w:hint="eastAsia" w:ascii="Times New Roman Regular" w:hAnsi="Times New Roman Regular" w:eastAsia="宋体" w:cs="Times New Roman Regular"/>
          <w:b/>
          <w:bCs/>
          <w:color w:val="000000"/>
          <w:kern w:val="2"/>
          <w:sz w:val="24"/>
          <w:szCs w:val="24"/>
          <w:u w:val="single"/>
          <w:lang w:val="en-US" w:eastAsia="zh-CN" w:bidi="ar-SA"/>
        </w:rPr>
        <w:t xml:space="preserve">   </w:t>
      </w:r>
    </w:p>
    <w:p w14:paraId="50589C0F">
      <w:pPr>
        <w:keepNext w:val="0"/>
        <w:keepLines w:val="0"/>
        <w:pageBreakBefore w:val="0"/>
        <w:widowControl w:val="0"/>
        <w:kinsoku/>
        <w:wordWrap/>
        <w:overflowPunct/>
        <w:topLinePunct w:val="0"/>
        <w:autoSpaceDE/>
        <w:autoSpaceDN/>
        <w:bidi w:val="0"/>
        <w:adjustRightInd/>
        <w:snapToGrid/>
        <w:spacing w:after="60" w:line="360" w:lineRule="auto"/>
        <w:ind w:right="0" w:rightChars="0"/>
        <w:jc w:val="both"/>
        <w:textAlignment w:val="auto"/>
        <w:rPr>
          <w:rFonts w:hint="default" w:ascii="Times New Roman Regular" w:hAnsi="Times New Roman Regular" w:eastAsia="宋体" w:cs="Times New Roman Regular"/>
          <w:b/>
          <w:bCs/>
          <w:color w:val="000000"/>
          <w:kern w:val="2"/>
          <w:sz w:val="24"/>
          <w:szCs w:val="24"/>
          <w:lang w:val="en-US" w:eastAsia="zh-Hans" w:bidi="ar-SA"/>
        </w:rPr>
      </w:pPr>
      <w:r>
        <w:rPr>
          <w:rFonts w:hint="default" w:ascii="Times New Roman Regular" w:hAnsi="Times New Roman Regular" w:eastAsia="宋体" w:cs="Times New Roman Regular"/>
          <w:b/>
          <w:bCs/>
          <w:color w:val="000000"/>
          <w:kern w:val="2"/>
          <w:sz w:val="24"/>
          <w:szCs w:val="24"/>
          <w:lang w:val="en-US" w:eastAsia="zh-Hans" w:bidi="ar-SA"/>
        </w:rPr>
        <w:t>联系人： 联系电话：   电子邮箱：  通讯地址：</w:t>
      </w:r>
    </w:p>
    <w:p w14:paraId="7C421539">
      <w:pPr>
        <w:keepNext w:val="0"/>
        <w:keepLines w:val="0"/>
        <w:pageBreakBefore w:val="0"/>
        <w:widowControl w:val="0"/>
        <w:kinsoku/>
        <w:wordWrap/>
        <w:overflowPunct/>
        <w:topLinePunct w:val="0"/>
        <w:autoSpaceDE/>
        <w:autoSpaceDN/>
        <w:bidi w:val="0"/>
        <w:adjustRightInd/>
        <w:snapToGrid/>
        <w:spacing w:after="60" w:line="360" w:lineRule="auto"/>
        <w:ind w:right="0" w:rightChars="0" w:firstLine="482" w:firstLineChars="200"/>
        <w:jc w:val="both"/>
        <w:textAlignment w:val="auto"/>
        <w:rPr>
          <w:rFonts w:hint="default" w:ascii="Times New Roman Regular" w:hAnsi="Times New Roman Regular" w:eastAsia="宋体" w:cs="Times New Roman Regular"/>
          <w:b/>
          <w:bCs/>
          <w:color w:val="000000"/>
          <w:kern w:val="2"/>
          <w:sz w:val="24"/>
          <w:szCs w:val="24"/>
          <w:lang w:val="en-US" w:eastAsia="zh-CN" w:bidi="ar-SA"/>
        </w:rPr>
      </w:pPr>
      <w:r>
        <w:rPr>
          <w:rFonts w:hint="default" w:ascii="Times New Roman Regular" w:hAnsi="Times New Roman Regular" w:eastAsia="宋体" w:cs="Times New Roman Regular"/>
          <w:b/>
          <w:bCs/>
          <w:color w:val="000000"/>
          <w:kern w:val="2"/>
          <w:sz w:val="24"/>
          <w:szCs w:val="24"/>
          <w:lang w:val="en-US" w:eastAsia="zh-CN" w:bidi="ar-SA"/>
        </w:rPr>
        <w:t> </w:t>
      </w:r>
    </w:p>
    <w:p w14:paraId="1ED1ED76">
      <w:pPr>
        <w:keepNext w:val="0"/>
        <w:keepLines w:val="0"/>
        <w:pageBreakBefore w:val="0"/>
        <w:widowControl w:val="0"/>
        <w:kinsoku/>
        <w:wordWrap/>
        <w:overflowPunct/>
        <w:topLinePunct w:val="0"/>
        <w:autoSpaceDE/>
        <w:autoSpaceDN/>
        <w:bidi w:val="0"/>
        <w:adjustRightInd/>
        <w:snapToGrid/>
        <w:spacing w:after="60" w:line="360" w:lineRule="auto"/>
        <w:ind w:right="0" w:rightChars="0" w:firstLine="482" w:firstLineChars="200"/>
        <w:jc w:val="both"/>
        <w:textAlignment w:val="auto"/>
        <w:rPr>
          <w:rFonts w:hint="default" w:ascii="Times New Roman Regular" w:hAnsi="Times New Roman Regular" w:eastAsia="宋体" w:cs="Times New Roman Regular"/>
          <w:b/>
          <w:bCs/>
          <w:color w:val="000000"/>
          <w:kern w:val="2"/>
          <w:sz w:val="24"/>
          <w:szCs w:val="24"/>
          <w:lang w:val="en-US" w:eastAsia="zh-Hans" w:bidi="ar-SA"/>
        </w:rPr>
      </w:pPr>
      <w:r>
        <w:rPr>
          <w:rFonts w:hint="eastAsia" w:ascii="Times New Roman Regular" w:hAnsi="Times New Roman Regular" w:eastAsia="宋体" w:cs="Times New Roman Regular"/>
          <w:b/>
          <w:bCs/>
          <w:color w:val="000000"/>
          <w:kern w:val="2"/>
          <w:sz w:val="24"/>
          <w:szCs w:val="24"/>
          <w:lang w:val="en-US" w:eastAsia="zh-CN" w:bidi="ar-SA"/>
        </w:rPr>
        <w:t>乙方（服务方</w:t>
      </w:r>
      <w:r>
        <w:rPr>
          <w:rFonts w:hint="default" w:ascii="Times New Roman Regular" w:hAnsi="Times New Roman Regular" w:eastAsia="宋体" w:cs="Times New Roman Regular"/>
          <w:b/>
          <w:bCs/>
          <w:color w:val="000000"/>
          <w:kern w:val="2"/>
          <w:sz w:val="24"/>
          <w:szCs w:val="24"/>
          <w:lang w:val="en-US" w:eastAsia="zh-Hans" w:bidi="ar-SA"/>
        </w:rPr>
        <w:t>）：</w:t>
      </w:r>
      <w:r>
        <w:rPr>
          <w:rFonts w:hint="eastAsia" w:ascii="Times New Roman Regular" w:hAnsi="Times New Roman Regular" w:eastAsia="宋体" w:cs="Times New Roman Regular"/>
          <w:b/>
          <w:bCs/>
          <w:color w:val="000000"/>
          <w:kern w:val="2"/>
          <w:sz w:val="24"/>
          <w:szCs w:val="24"/>
          <w:u w:val="single"/>
          <w:lang w:val="en-US" w:eastAsia="zh-CN" w:bidi="ar-SA"/>
        </w:rPr>
        <w:t xml:space="preserve">  </w:t>
      </w:r>
      <w:r>
        <w:rPr>
          <w:rFonts w:hint="eastAsia" w:ascii="Times New Roman Regular" w:hAnsi="Times New Roman Regular" w:cs="Times New Roman Regular"/>
          <w:b/>
          <w:bCs/>
          <w:color w:val="000000"/>
          <w:kern w:val="2"/>
          <w:sz w:val="24"/>
          <w:szCs w:val="24"/>
          <w:u w:val="single"/>
          <w:lang w:val="en-US" w:eastAsia="zh-CN" w:bidi="ar-SA"/>
        </w:rPr>
        <w:t>XXXXXXXXXXX</w:t>
      </w:r>
      <w:r>
        <w:rPr>
          <w:rFonts w:hint="eastAsia" w:ascii="Times New Roman Regular" w:hAnsi="Times New Roman Regular" w:eastAsia="宋体" w:cs="Times New Roman Regular"/>
          <w:b/>
          <w:bCs/>
          <w:color w:val="000000"/>
          <w:kern w:val="2"/>
          <w:sz w:val="24"/>
          <w:szCs w:val="24"/>
          <w:u w:val="single"/>
          <w:lang w:val="en-US" w:eastAsia="zh-CN" w:bidi="ar-SA"/>
        </w:rPr>
        <w:t xml:space="preserve">   </w:t>
      </w:r>
    </w:p>
    <w:p w14:paraId="09A4632F">
      <w:pPr>
        <w:spacing w:line="360" w:lineRule="auto"/>
        <w:ind w:leftChars="0"/>
        <w:rPr>
          <w:rFonts w:hint="eastAsia" w:ascii="Times New Roman Regular" w:hAnsi="Times New Roman Regular" w:eastAsia="宋体" w:cs="Times New Roman Regular"/>
          <w:b/>
          <w:bCs/>
          <w:color w:val="000000"/>
          <w:kern w:val="2"/>
          <w:sz w:val="24"/>
          <w:szCs w:val="24"/>
          <w:lang w:val="en-US" w:eastAsia="zh-CN" w:bidi="ar-SA"/>
        </w:rPr>
      </w:pPr>
      <w:r>
        <w:rPr>
          <w:rFonts w:hint="default" w:ascii="Times New Roman Regular" w:hAnsi="Times New Roman Regular" w:eastAsia="宋体" w:cs="Times New Roman Regular"/>
          <w:b/>
          <w:bCs/>
          <w:color w:val="000000"/>
          <w:kern w:val="2"/>
          <w:sz w:val="24"/>
          <w:szCs w:val="24"/>
          <w:lang w:val="en-US" w:eastAsia="zh-Hans" w:bidi="ar-SA"/>
        </w:rPr>
        <w:t>联系人：</w:t>
      </w:r>
      <w:r>
        <w:rPr>
          <w:rFonts w:hint="default" w:ascii="Times New Roman Regular" w:hAnsi="Times New Roman Regular" w:cs="Times New Roman Regular"/>
          <w:b/>
          <w:bCs/>
          <w:color w:val="000000"/>
          <w:kern w:val="2"/>
          <w:sz w:val="24"/>
          <w:szCs w:val="24"/>
          <w:lang w:val="en-US" w:eastAsia="zh-Hans" w:bidi="ar-SA"/>
        </w:rPr>
        <w:t xml:space="preserve">  </w:t>
      </w:r>
      <w:r>
        <w:rPr>
          <w:rFonts w:hint="default" w:ascii="Times New Roman Regular" w:hAnsi="Times New Roman Regular" w:eastAsia="宋体" w:cs="Times New Roman Regular"/>
          <w:b/>
          <w:bCs/>
          <w:color w:val="000000"/>
          <w:kern w:val="2"/>
          <w:sz w:val="24"/>
          <w:szCs w:val="24"/>
          <w:lang w:val="en-US" w:eastAsia="zh-Hans" w:bidi="ar-SA"/>
        </w:rPr>
        <w:t xml:space="preserve"> 联系电话：  </w:t>
      </w:r>
      <w:r>
        <w:rPr>
          <w:rFonts w:hint="default" w:ascii="Times New Roman Regular" w:hAnsi="Times New Roman Regular" w:cs="Times New Roman Regular"/>
          <w:b/>
          <w:bCs/>
          <w:color w:val="000000"/>
          <w:kern w:val="2"/>
          <w:sz w:val="24"/>
          <w:szCs w:val="24"/>
          <w:lang w:val="en-US" w:eastAsia="zh-Hans" w:bidi="ar-SA"/>
        </w:rPr>
        <w:t xml:space="preserve"> </w:t>
      </w:r>
      <w:r>
        <w:rPr>
          <w:rFonts w:hint="default" w:ascii="Times New Roman Regular" w:hAnsi="Times New Roman Regular" w:eastAsia="宋体" w:cs="Times New Roman Regular"/>
          <w:b/>
          <w:bCs/>
          <w:color w:val="000000"/>
          <w:kern w:val="2"/>
          <w:sz w:val="24"/>
          <w:szCs w:val="24"/>
          <w:lang w:val="en-US" w:eastAsia="zh-Hans" w:bidi="ar-SA"/>
        </w:rPr>
        <w:t xml:space="preserve"> 电子邮箱：  通讯地址：</w:t>
      </w:r>
    </w:p>
    <w:p w14:paraId="193D44F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Regular" w:hAnsi="Times New Roman Regular" w:eastAsia="宋体" w:cs="Times New Roman Regular"/>
          <w:kern w:val="2"/>
          <w:sz w:val="24"/>
          <w:szCs w:val="24"/>
          <w:lang w:val="en-US" w:eastAsia="zh-CN" w:bidi="ar-SA"/>
        </w:rPr>
      </w:pPr>
      <w:r>
        <w:rPr>
          <w:rFonts w:hint="default" w:ascii="Times New Roman Regular" w:hAnsi="Times New Roman Regular" w:eastAsia="宋体" w:cs="Times New Roman Regular"/>
          <w:kern w:val="2"/>
          <w:sz w:val="24"/>
          <w:szCs w:val="24"/>
          <w:lang w:val="en-US" w:eastAsia="zh-CN" w:bidi="ar-SA"/>
        </w:rPr>
        <w:t xml:space="preserve">依照《中华人民共和国民法典》及国家的其他有关法律、行政法规，遵循平等、自愿、公平和诚实信用的原则，经双方协商一致，就甲方委托乙方承担 </w:t>
      </w:r>
      <w:r>
        <w:rPr>
          <w:rFonts w:hint="eastAsia" w:ascii="宋体" w:hAnsi="宋体" w:eastAsia="宋体" w:cs="宋体"/>
          <w:kern w:val="2"/>
          <w:sz w:val="24"/>
          <w:szCs w:val="24"/>
          <w:u w:val="single"/>
          <w:lang w:val="en-US" w:eastAsia="zh-CN" w:bidi="ar-SA"/>
        </w:rPr>
        <w:t>垃圾清运处置</w:t>
      </w:r>
      <w:r>
        <w:rPr>
          <w:rFonts w:hint="eastAsia" w:ascii="Times New Roman Regular" w:hAnsi="Times New Roman Regular" w:eastAsia="宋体" w:cs="Times New Roman Regular"/>
          <w:kern w:val="2"/>
          <w:sz w:val="24"/>
          <w:szCs w:val="24"/>
          <w:lang w:val="en-US" w:eastAsia="zh-CN" w:bidi="ar-SA"/>
        </w:rPr>
        <w:t>外包服务</w:t>
      </w:r>
      <w:r>
        <w:rPr>
          <w:rFonts w:hint="default" w:ascii="Times New Roman Regular" w:hAnsi="Times New Roman Regular" w:eastAsia="宋体" w:cs="Times New Roman Regular"/>
          <w:kern w:val="2"/>
          <w:sz w:val="24"/>
          <w:szCs w:val="24"/>
          <w:lang w:val="en-US" w:eastAsia="zh-CN" w:bidi="ar-SA"/>
        </w:rPr>
        <w:t>达成如下协议，并由双方共同恪守。</w:t>
      </w:r>
    </w:p>
    <w:p w14:paraId="0357CE98">
      <w:pPr>
        <w:widowControl w:val="0"/>
        <w:adjustRightInd w:val="0"/>
        <w:spacing w:before="240" w:line="360" w:lineRule="auto"/>
        <w:ind w:firstLine="640" w:firstLineChars="200"/>
        <w:jc w:val="both"/>
        <w:outlineLvl w:val="0"/>
        <w:rPr>
          <w:rFonts w:hint="default" w:ascii="Times New Roman Regular" w:hAnsi="Times New Roman Regular" w:eastAsia="黑体" w:cs="Times New Roman Regular"/>
          <w:kern w:val="0"/>
          <w:sz w:val="32"/>
          <w:szCs w:val="32"/>
          <w:lang w:val="en-US" w:eastAsia="zh-CN" w:bidi="ar-SA"/>
        </w:rPr>
      </w:pPr>
      <w:r>
        <w:rPr>
          <w:rFonts w:hint="eastAsia" w:ascii="Times New Roman Regular" w:hAnsi="Times New Roman Regular" w:eastAsia="黑体" w:cs="Times New Roman Regular"/>
          <w:kern w:val="0"/>
          <w:sz w:val="32"/>
          <w:szCs w:val="32"/>
          <w:lang w:val="en-US" w:eastAsia="zh-CN" w:bidi="ar-SA"/>
        </w:rPr>
        <w:t xml:space="preserve">第一条 </w:t>
      </w:r>
      <w:r>
        <w:rPr>
          <w:rFonts w:hint="default" w:ascii="Times New Roman Regular" w:hAnsi="Times New Roman Regular" w:eastAsia="黑体" w:cs="Times New Roman Regular"/>
          <w:kern w:val="0"/>
          <w:sz w:val="32"/>
          <w:szCs w:val="32"/>
          <w:lang w:val="en-US" w:eastAsia="zh-CN" w:bidi="ar-SA"/>
        </w:rPr>
        <w:t>服务项目</w:t>
      </w:r>
    </w:p>
    <w:p w14:paraId="3379471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cs="宋体"/>
          <w:spacing w:val="0"/>
          <w:kern w:val="0"/>
          <w:sz w:val="24"/>
          <w:szCs w:val="24"/>
          <w:lang w:val="en-US" w:eastAsia="zh-CN"/>
        </w:rPr>
      </w:pPr>
      <w:r>
        <w:rPr>
          <w:rFonts w:hint="eastAsia" w:ascii="宋体" w:hAnsi="宋体" w:eastAsia="宋体" w:cs="宋体"/>
          <w:kern w:val="2"/>
          <w:sz w:val="24"/>
          <w:szCs w:val="24"/>
          <w:lang w:val="en-US" w:eastAsia="zh-CN" w:bidi="ar-SA"/>
        </w:rPr>
        <w:t>1.1甲方委托乙方提供下列服务：</w:t>
      </w:r>
      <w:r>
        <w:rPr>
          <w:rFonts w:hint="eastAsia" w:ascii="宋体" w:hAnsi="宋体" w:cs="宋体"/>
          <w:spacing w:val="0"/>
          <w:kern w:val="0"/>
          <w:sz w:val="24"/>
          <w:szCs w:val="24"/>
          <w:lang w:val="en-US" w:eastAsia="zh-CN"/>
        </w:rPr>
        <w:t>【    】</w:t>
      </w:r>
    </w:p>
    <w:p w14:paraId="6081998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kern w:val="2"/>
          <w:sz w:val="24"/>
          <w:szCs w:val="24"/>
          <w:u w:val="single"/>
          <w:lang w:val="en-US" w:eastAsia="zh-CN" w:bidi="ar-SA"/>
        </w:rPr>
      </w:pPr>
      <w:r>
        <w:rPr>
          <w:rFonts w:hint="eastAsia" w:ascii="宋体" w:hAnsi="宋体" w:eastAsia="宋体" w:cs="宋体"/>
          <w:kern w:val="2"/>
          <w:sz w:val="24"/>
          <w:szCs w:val="24"/>
          <w:lang w:val="en-US" w:eastAsia="zh-CN" w:bidi="ar-SA"/>
        </w:rPr>
        <w:t>1.2服务项目名称：</w:t>
      </w:r>
      <w:r>
        <w:rPr>
          <w:rFonts w:hint="eastAsia" w:ascii="宋体" w:hAnsi="宋体" w:cs="宋体"/>
          <w:spacing w:val="0"/>
          <w:kern w:val="0"/>
          <w:sz w:val="24"/>
          <w:szCs w:val="24"/>
          <w:lang w:val="en-US" w:eastAsia="zh-CN"/>
        </w:rPr>
        <w:t>【    】</w:t>
      </w:r>
    </w:p>
    <w:p w14:paraId="59C6792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1.3项目地点：</w:t>
      </w:r>
      <w:r>
        <w:rPr>
          <w:rFonts w:hint="eastAsia" w:ascii="宋体" w:hAnsi="宋体" w:cs="宋体"/>
          <w:spacing w:val="0"/>
          <w:kern w:val="0"/>
          <w:sz w:val="24"/>
          <w:szCs w:val="24"/>
          <w:lang w:val="en-US" w:eastAsia="zh-CN"/>
        </w:rPr>
        <w:t>【    】</w:t>
      </w:r>
      <w:r>
        <w:rPr>
          <w:rFonts w:hint="eastAsia" w:ascii="宋体" w:hAnsi="宋体" w:eastAsia="宋体" w:cs="宋体"/>
          <w:kern w:val="2"/>
          <w:sz w:val="24"/>
          <w:szCs w:val="24"/>
          <w:lang w:val="en-US" w:eastAsia="zh-CN" w:bidi="ar-SA"/>
        </w:rPr>
        <w:t>  </w:t>
      </w:r>
    </w:p>
    <w:p w14:paraId="242BAF0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1.4服务内容及范围：</w:t>
      </w:r>
    </w:p>
    <w:p w14:paraId="3E06E99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1.4.1乙方每日清运采购人厂区的格栅垃圾、生活垃圾至少一次，做到日产日清，将所有垃圾清运干净；</w:t>
      </w:r>
      <w:r>
        <w:rPr>
          <w:rFonts w:hint="eastAsia" w:ascii="宋体" w:hAnsi="宋体" w:cs="宋体"/>
          <w:kern w:val="2"/>
          <w:sz w:val="24"/>
          <w:szCs w:val="24"/>
          <w:lang w:val="en-US" w:eastAsia="zh-CN" w:bidi="ar-SA"/>
        </w:rPr>
        <w:t>甲方</w:t>
      </w:r>
      <w:r>
        <w:rPr>
          <w:rFonts w:hint="eastAsia" w:ascii="宋体" w:hAnsi="宋体" w:eastAsia="宋体" w:cs="宋体"/>
          <w:kern w:val="2"/>
          <w:sz w:val="24"/>
          <w:szCs w:val="24"/>
          <w:lang w:val="en-US" w:eastAsia="zh-CN" w:bidi="ar-SA"/>
        </w:rPr>
        <w:t>如通知增加清运次数，乙方应及时安排清运。</w:t>
      </w:r>
    </w:p>
    <w:p w14:paraId="2889C99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1.4.2乙方免费为甲方提供1</w:t>
      </w:r>
      <w:r>
        <w:rPr>
          <w:rFonts w:hint="eastAsia" w:ascii="宋体" w:hAnsi="宋体" w:cs="宋体"/>
          <w:kern w:val="2"/>
          <w:sz w:val="24"/>
          <w:szCs w:val="24"/>
          <w:lang w:val="en-US" w:eastAsia="zh-CN" w:bidi="ar-SA"/>
        </w:rPr>
        <w:t>4</w:t>
      </w:r>
      <w:r>
        <w:rPr>
          <w:rFonts w:hint="eastAsia" w:ascii="宋体" w:hAnsi="宋体" w:eastAsia="宋体" w:cs="宋体"/>
          <w:kern w:val="2"/>
          <w:sz w:val="24"/>
          <w:szCs w:val="24"/>
          <w:lang w:val="en-US" w:eastAsia="zh-CN" w:bidi="ar-SA"/>
        </w:rPr>
        <w:t>个</w:t>
      </w:r>
      <w:r>
        <w:rPr>
          <w:rFonts w:hint="eastAsia" w:ascii="宋体" w:hAnsi="宋体" w:cs="宋体"/>
          <w:kern w:val="2"/>
          <w:sz w:val="24"/>
          <w:szCs w:val="24"/>
          <w:lang w:val="en-US" w:eastAsia="zh-CN" w:bidi="ar-SA"/>
        </w:rPr>
        <w:t>XXX</w:t>
      </w:r>
      <w:r>
        <w:rPr>
          <w:rFonts w:hint="eastAsia" w:ascii="宋体" w:hAnsi="宋体" w:eastAsia="宋体" w:cs="宋体"/>
          <w:kern w:val="2"/>
          <w:sz w:val="24"/>
          <w:szCs w:val="24"/>
          <w:lang w:val="en-US" w:eastAsia="zh-CN" w:bidi="ar-SA"/>
        </w:rPr>
        <w:t>升完好的垃圾桶，放置于采购方的厂区垃圾放置指定位置。</w:t>
      </w:r>
    </w:p>
    <w:p w14:paraId="124F3D3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1.4.3乙方清运垃圾处置要求必须在</w:t>
      </w:r>
      <w:r>
        <w:rPr>
          <w:rFonts w:hint="eastAsia" w:ascii="宋体" w:hAnsi="宋体" w:cs="宋体"/>
          <w:kern w:val="2"/>
          <w:sz w:val="24"/>
          <w:szCs w:val="24"/>
          <w:lang w:val="en-US" w:eastAsia="zh-CN" w:bidi="ar-SA"/>
        </w:rPr>
        <w:t xml:space="preserve">      </w:t>
      </w:r>
      <w:r>
        <w:rPr>
          <w:rFonts w:hint="eastAsia" w:ascii="宋体" w:hAnsi="宋体" w:eastAsia="宋体" w:cs="宋体"/>
          <w:kern w:val="2"/>
          <w:sz w:val="24"/>
          <w:szCs w:val="24"/>
          <w:lang w:val="en-US" w:eastAsia="zh-CN" w:bidi="ar-SA"/>
        </w:rPr>
        <w:t>区内清运处置完成。</w:t>
      </w:r>
    </w:p>
    <w:p w14:paraId="092340C4">
      <w:pPr>
        <w:widowControl w:val="0"/>
        <w:adjustRightInd w:val="0"/>
        <w:spacing w:before="240" w:line="360" w:lineRule="auto"/>
        <w:ind w:firstLine="640" w:firstLineChars="200"/>
        <w:jc w:val="both"/>
        <w:outlineLvl w:val="0"/>
        <w:rPr>
          <w:rFonts w:hint="eastAsia" w:ascii="Times New Roman Regular" w:hAnsi="Times New Roman Regular" w:eastAsia="黑体" w:cs="Times New Roman Regular"/>
          <w:kern w:val="0"/>
          <w:sz w:val="32"/>
          <w:szCs w:val="32"/>
          <w:lang w:val="en-US" w:eastAsia="zh-CN" w:bidi="ar-SA"/>
        </w:rPr>
      </w:pPr>
      <w:r>
        <w:rPr>
          <w:rFonts w:hint="eastAsia" w:ascii="Times New Roman Regular" w:hAnsi="Times New Roman Regular" w:eastAsia="黑体" w:cs="Times New Roman Regular"/>
          <w:kern w:val="0"/>
          <w:sz w:val="32"/>
          <w:szCs w:val="32"/>
          <w:lang w:val="en-US" w:eastAsia="zh-CN" w:bidi="ar-SA"/>
        </w:rPr>
        <w:t>第二条 服务期限</w:t>
      </w:r>
    </w:p>
    <w:p w14:paraId="1F3E9BBD">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2.1服务期限：</w:t>
      </w:r>
      <w:r>
        <w:rPr>
          <w:rFonts w:hint="eastAsia" w:ascii="宋体" w:hAnsi="宋体" w:cs="宋体"/>
          <w:kern w:val="0"/>
          <w:sz w:val="24"/>
          <w:szCs w:val="24"/>
          <w:u w:val="none"/>
          <w:lang w:val="en-US" w:eastAsia="zh-CN"/>
        </w:rPr>
        <w:t>【1】</w:t>
      </w:r>
      <w:r>
        <w:rPr>
          <w:rFonts w:hint="eastAsia" w:ascii="宋体" w:hAnsi="宋体" w:eastAsia="宋体" w:cs="宋体"/>
          <w:kern w:val="2"/>
          <w:sz w:val="24"/>
          <w:szCs w:val="24"/>
          <w:lang w:val="en-US" w:eastAsia="zh-CN" w:bidi="ar-SA"/>
        </w:rPr>
        <w:t>年。自【</w:t>
      </w:r>
      <w:r>
        <w:rPr>
          <w:rFonts w:hint="eastAsia" w:ascii="宋体" w:hAnsi="宋体" w:cs="宋体"/>
          <w:kern w:val="2"/>
          <w:sz w:val="24"/>
          <w:szCs w:val="24"/>
          <w:lang w:val="en-US" w:eastAsia="zh-CN" w:bidi="ar-SA"/>
        </w:rPr>
        <w:t xml:space="preserve">    </w:t>
      </w:r>
      <w:r>
        <w:rPr>
          <w:rFonts w:hint="eastAsia" w:ascii="宋体" w:hAnsi="宋体" w:eastAsia="宋体" w:cs="宋体"/>
          <w:kern w:val="2"/>
          <w:sz w:val="24"/>
          <w:szCs w:val="24"/>
          <w:lang w:val="en-US" w:eastAsia="zh-CN" w:bidi="ar-SA"/>
        </w:rPr>
        <w:t>】年【</w:t>
      </w:r>
      <w:r>
        <w:rPr>
          <w:rFonts w:hint="eastAsia" w:ascii="宋体" w:hAnsi="宋体" w:cs="宋体"/>
          <w:kern w:val="2"/>
          <w:sz w:val="24"/>
          <w:szCs w:val="24"/>
          <w:lang w:val="en-US" w:eastAsia="zh-CN" w:bidi="ar-SA"/>
        </w:rPr>
        <w:t xml:space="preserve">  </w:t>
      </w:r>
      <w:r>
        <w:rPr>
          <w:rFonts w:hint="eastAsia" w:ascii="宋体" w:hAnsi="宋体" w:eastAsia="宋体" w:cs="宋体"/>
          <w:kern w:val="2"/>
          <w:sz w:val="24"/>
          <w:szCs w:val="24"/>
          <w:lang w:val="en-US" w:eastAsia="zh-CN" w:bidi="ar-SA"/>
        </w:rPr>
        <w:t>】月【</w:t>
      </w:r>
      <w:r>
        <w:rPr>
          <w:rFonts w:hint="eastAsia" w:ascii="宋体" w:hAnsi="宋体" w:cs="宋体"/>
          <w:kern w:val="2"/>
          <w:sz w:val="24"/>
          <w:szCs w:val="24"/>
          <w:lang w:val="en-US" w:eastAsia="zh-CN" w:bidi="ar-SA"/>
        </w:rPr>
        <w:t xml:space="preserve">  </w:t>
      </w:r>
      <w:r>
        <w:rPr>
          <w:rFonts w:hint="eastAsia" w:ascii="宋体" w:hAnsi="宋体" w:eastAsia="宋体" w:cs="宋体"/>
          <w:kern w:val="2"/>
          <w:sz w:val="24"/>
          <w:szCs w:val="24"/>
          <w:lang w:val="en-US" w:eastAsia="zh-CN" w:bidi="ar-SA"/>
        </w:rPr>
        <w:t>】日起（含当日）至【</w:t>
      </w:r>
      <w:r>
        <w:rPr>
          <w:rFonts w:hint="eastAsia" w:ascii="宋体" w:hAnsi="宋体" w:cs="宋体"/>
          <w:kern w:val="2"/>
          <w:sz w:val="24"/>
          <w:szCs w:val="24"/>
          <w:lang w:val="en-US" w:eastAsia="zh-CN" w:bidi="ar-SA"/>
        </w:rPr>
        <w:t xml:space="preserve">    </w:t>
      </w:r>
      <w:r>
        <w:rPr>
          <w:rFonts w:hint="eastAsia" w:ascii="宋体" w:hAnsi="宋体" w:eastAsia="宋体" w:cs="宋体"/>
          <w:kern w:val="2"/>
          <w:sz w:val="24"/>
          <w:szCs w:val="24"/>
          <w:lang w:val="en-US" w:eastAsia="zh-CN" w:bidi="ar-SA"/>
        </w:rPr>
        <w:t>】年【</w:t>
      </w:r>
      <w:r>
        <w:rPr>
          <w:rFonts w:hint="eastAsia" w:ascii="宋体" w:hAnsi="宋体" w:cs="宋体"/>
          <w:kern w:val="2"/>
          <w:sz w:val="24"/>
          <w:szCs w:val="24"/>
          <w:lang w:val="en-US" w:eastAsia="zh-CN" w:bidi="ar-SA"/>
        </w:rPr>
        <w:t xml:space="preserve">  </w:t>
      </w:r>
      <w:r>
        <w:rPr>
          <w:rFonts w:hint="eastAsia" w:ascii="宋体" w:hAnsi="宋体" w:eastAsia="宋体" w:cs="宋体"/>
          <w:kern w:val="2"/>
          <w:sz w:val="24"/>
          <w:szCs w:val="24"/>
          <w:lang w:val="en-US" w:eastAsia="zh-CN" w:bidi="ar-SA"/>
        </w:rPr>
        <w:t>】月【</w:t>
      </w:r>
      <w:r>
        <w:rPr>
          <w:rFonts w:hint="eastAsia" w:ascii="宋体" w:hAnsi="宋体" w:cs="宋体"/>
          <w:kern w:val="2"/>
          <w:sz w:val="24"/>
          <w:szCs w:val="24"/>
          <w:lang w:val="en-US" w:eastAsia="zh-CN" w:bidi="ar-SA"/>
        </w:rPr>
        <w:t xml:space="preserve">  </w:t>
      </w:r>
      <w:r>
        <w:rPr>
          <w:rFonts w:hint="eastAsia" w:ascii="宋体" w:hAnsi="宋体" w:eastAsia="宋体" w:cs="宋体"/>
          <w:kern w:val="2"/>
          <w:sz w:val="24"/>
          <w:szCs w:val="24"/>
          <w:lang w:val="en-US" w:eastAsia="zh-CN" w:bidi="ar-SA"/>
        </w:rPr>
        <w:t>】日（含当日）止。</w:t>
      </w:r>
    </w:p>
    <w:p w14:paraId="1C289F6F">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2.2如因政策变化、业主方对项目部署进行调整或者出现其他非因甲方原因导致合同无法继续履行的，甲方有权解除本合同，除正常结算解除前的费用以外，无需向乙方承担违约责任，亦无需向乙方进行补偿。</w:t>
      </w:r>
    </w:p>
    <w:p w14:paraId="1EE0E218">
      <w:pPr>
        <w:widowControl w:val="0"/>
        <w:adjustRightInd w:val="0"/>
        <w:spacing w:before="240" w:line="360" w:lineRule="auto"/>
        <w:ind w:firstLine="640" w:firstLineChars="200"/>
        <w:jc w:val="both"/>
        <w:outlineLvl w:val="0"/>
        <w:rPr>
          <w:rFonts w:hint="eastAsia" w:ascii="Times New Roman Regular" w:hAnsi="Times New Roman Regular" w:eastAsia="黑体" w:cs="Times New Roman Regular"/>
          <w:kern w:val="0"/>
          <w:sz w:val="32"/>
          <w:szCs w:val="32"/>
          <w:lang w:val="en-US" w:eastAsia="zh-CN" w:bidi="ar-SA"/>
        </w:rPr>
      </w:pPr>
      <w:r>
        <w:rPr>
          <w:rFonts w:hint="eastAsia" w:ascii="Times New Roman Regular" w:hAnsi="Times New Roman Regular" w:eastAsia="黑体" w:cs="Times New Roman Regular"/>
          <w:kern w:val="0"/>
          <w:sz w:val="32"/>
          <w:szCs w:val="32"/>
          <w:lang w:val="en-US" w:eastAsia="zh-CN" w:bidi="ar-SA"/>
        </w:rPr>
        <w:t>第三条 服务费用与付款方式</w:t>
      </w:r>
    </w:p>
    <w:p w14:paraId="49001073">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3.1服务费用标准</w:t>
      </w:r>
    </w:p>
    <w:p w14:paraId="49941FB1">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每月人民币</w:t>
      </w:r>
      <w:r>
        <w:rPr>
          <w:rFonts w:hint="eastAsia" w:ascii="宋体" w:hAnsi="宋体" w:eastAsia="宋体" w:cs="宋体"/>
          <w:spacing w:val="0"/>
          <w:kern w:val="0"/>
          <w:sz w:val="24"/>
          <w:szCs w:val="24"/>
        </w:rPr>
        <w:t>（含税）</w:t>
      </w:r>
      <w:r>
        <w:rPr>
          <w:rFonts w:hint="eastAsia" w:ascii="宋体" w:hAnsi="宋体" w:eastAsia="宋体" w:cs="宋体"/>
          <w:spacing w:val="0"/>
          <w:kern w:val="0"/>
          <w:sz w:val="24"/>
          <w:szCs w:val="24"/>
          <w:lang w:val="en-US" w:eastAsia="zh-CN"/>
        </w:rPr>
        <w:t>价为</w:t>
      </w:r>
      <w:r>
        <w:rPr>
          <w:rFonts w:hint="eastAsia" w:ascii="宋体" w:hAnsi="宋体" w:cs="宋体"/>
          <w:kern w:val="0"/>
          <w:sz w:val="24"/>
          <w:szCs w:val="24"/>
        </w:rPr>
        <w:t>：</w:t>
      </w:r>
      <w:r>
        <w:rPr>
          <w:rFonts w:hint="eastAsia" w:ascii="宋体" w:hAnsi="宋体" w:cs="宋体"/>
          <w:kern w:val="0"/>
          <w:sz w:val="24"/>
          <w:szCs w:val="24"/>
          <w:u w:val="none"/>
        </w:rPr>
        <w:t>￥</w:t>
      </w:r>
      <w:r>
        <w:rPr>
          <w:rFonts w:hint="eastAsia" w:ascii="宋体" w:hAnsi="宋体" w:cs="宋体"/>
          <w:kern w:val="0"/>
          <w:sz w:val="24"/>
          <w:szCs w:val="24"/>
          <w:u w:val="none"/>
          <w:lang w:eastAsia="zh-CN"/>
        </w:rPr>
        <w:t>【</w:t>
      </w:r>
      <w:r>
        <w:rPr>
          <w:rFonts w:hint="eastAsia" w:ascii="宋体" w:hAnsi="宋体" w:cs="宋体"/>
          <w:kern w:val="0"/>
          <w:sz w:val="24"/>
          <w:szCs w:val="24"/>
          <w:u w:val="none"/>
          <w:lang w:val="en-US" w:eastAsia="zh-CN"/>
        </w:rPr>
        <w:t>xxxx】</w:t>
      </w:r>
      <w:r>
        <w:rPr>
          <w:rFonts w:hint="eastAsia" w:ascii="宋体" w:hAnsi="宋体" w:cs="宋体"/>
          <w:kern w:val="0"/>
          <w:sz w:val="24"/>
          <w:szCs w:val="24"/>
          <w:u w:val="none"/>
        </w:rPr>
        <w:t>元</w:t>
      </w:r>
      <w:r>
        <w:rPr>
          <w:rFonts w:hint="eastAsia" w:ascii="宋体" w:hAnsi="宋体" w:cs="宋体"/>
          <w:kern w:val="0"/>
          <w:sz w:val="24"/>
          <w:szCs w:val="24"/>
        </w:rPr>
        <w:t>，大写：</w:t>
      </w:r>
      <w:r>
        <w:rPr>
          <w:rFonts w:hint="eastAsia" w:ascii="宋体" w:hAnsi="宋体" w:cs="宋体"/>
          <w:kern w:val="0"/>
          <w:sz w:val="24"/>
          <w:szCs w:val="24"/>
          <w:lang w:eastAsia="zh-CN"/>
        </w:rPr>
        <w:t>【</w:t>
      </w:r>
      <w:r>
        <w:rPr>
          <w:rFonts w:hint="eastAsia" w:ascii="宋体" w:hAnsi="宋体" w:cs="宋体"/>
          <w:kern w:val="0"/>
          <w:sz w:val="24"/>
          <w:szCs w:val="24"/>
          <w:lang w:val="en-US" w:eastAsia="zh-CN"/>
        </w:rPr>
        <w:t>xxxx</w:t>
      </w:r>
      <w:r>
        <w:rPr>
          <w:rFonts w:hint="eastAsia" w:ascii="宋体" w:hAnsi="宋体" w:cs="宋体"/>
          <w:kern w:val="0"/>
          <w:sz w:val="24"/>
          <w:szCs w:val="24"/>
          <w:lang w:eastAsia="zh-CN"/>
        </w:rPr>
        <w:t>】</w:t>
      </w:r>
      <w:r>
        <w:rPr>
          <w:rFonts w:hint="eastAsia" w:ascii="宋体" w:hAnsi="宋体" w:eastAsia="宋体" w:cs="宋体"/>
          <w:kern w:val="2"/>
          <w:sz w:val="24"/>
          <w:szCs w:val="24"/>
          <w:lang w:val="en-US" w:eastAsia="zh-CN" w:bidi="ar-SA"/>
        </w:rPr>
        <w:t>。</w:t>
      </w:r>
    </w:p>
    <w:p w14:paraId="02F50079">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3.2付款方式</w:t>
      </w:r>
    </w:p>
    <w:p w14:paraId="59C2F4BF">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3.2.1本合同价款计量采用</w:t>
      </w:r>
      <w:r>
        <w:rPr>
          <w:rFonts w:hint="eastAsia" w:ascii="宋体" w:hAnsi="宋体" w:cs="宋体"/>
          <w:kern w:val="2"/>
          <w:sz w:val="24"/>
          <w:szCs w:val="24"/>
          <w:lang w:val="en-US" w:eastAsia="zh-CN" w:bidi="ar-SA"/>
        </w:rPr>
        <w:t>按月</w:t>
      </w:r>
      <w:r>
        <w:rPr>
          <w:rFonts w:hint="eastAsia" w:ascii="宋体" w:hAnsi="宋体" w:eastAsia="宋体" w:cs="宋体"/>
          <w:kern w:val="2"/>
          <w:sz w:val="24"/>
          <w:szCs w:val="24"/>
          <w:lang w:val="en-US" w:eastAsia="zh-CN" w:bidi="ar-SA"/>
        </w:rPr>
        <w:t>结算方式，甲方按</w:t>
      </w:r>
      <w:r>
        <w:rPr>
          <w:rFonts w:hint="eastAsia" w:ascii="宋体" w:hAnsi="宋体" w:cs="宋体"/>
          <w:kern w:val="0"/>
          <w:sz w:val="24"/>
          <w:szCs w:val="24"/>
          <w:lang w:eastAsia="zh-Hans"/>
        </w:rPr>
        <w:t>【</w:t>
      </w:r>
      <w:r>
        <w:rPr>
          <w:rFonts w:hint="eastAsia" w:ascii="宋体" w:hAnsi="宋体" w:cs="宋体"/>
          <w:kern w:val="0"/>
          <w:sz w:val="24"/>
          <w:szCs w:val="24"/>
          <w:lang w:eastAsia="zh-Hans"/>
        </w:rPr>
        <w:sym w:font="Wingdings 2" w:char="00A3"/>
      </w:r>
      <w:r>
        <w:rPr>
          <w:rFonts w:hint="eastAsia" w:ascii="宋体" w:hAnsi="宋体" w:cs="宋体"/>
          <w:kern w:val="0"/>
          <w:sz w:val="24"/>
          <w:szCs w:val="24"/>
          <w:lang w:eastAsia="zh-Hans"/>
        </w:rPr>
        <w:t>月</w:t>
      </w:r>
      <w:r>
        <w:rPr>
          <w:rFonts w:hint="eastAsia" w:ascii="宋体" w:hAnsi="宋体" w:cs="宋体"/>
          <w:kern w:val="0"/>
          <w:sz w:val="24"/>
          <w:szCs w:val="24"/>
          <w:lang w:eastAsia="zh-Hans"/>
        </w:rPr>
        <w:sym w:font="Wingdings 2" w:char="00A3"/>
      </w:r>
      <w:r>
        <w:rPr>
          <w:rFonts w:hint="eastAsia" w:ascii="宋体" w:hAnsi="宋体" w:cs="宋体"/>
          <w:kern w:val="0"/>
          <w:sz w:val="24"/>
          <w:szCs w:val="24"/>
          <w:lang w:eastAsia="zh-Hans"/>
        </w:rPr>
        <w:t>季</w:t>
      </w:r>
      <w:r>
        <w:rPr>
          <w:rFonts w:hint="eastAsia" w:ascii="宋体" w:hAnsi="宋体" w:cs="宋体"/>
          <w:kern w:val="0"/>
          <w:sz w:val="24"/>
          <w:szCs w:val="24"/>
          <w:lang w:eastAsia="zh-Hans"/>
        </w:rPr>
        <w:sym w:font="Wingdings 2" w:char="00A3"/>
      </w:r>
      <w:r>
        <w:rPr>
          <w:rFonts w:hint="eastAsia" w:ascii="宋体" w:hAnsi="宋体" w:cs="宋体"/>
          <w:kern w:val="0"/>
          <w:sz w:val="24"/>
          <w:szCs w:val="24"/>
          <w:lang w:val="en-US" w:eastAsia="zh-CN"/>
        </w:rPr>
        <w:t>___</w:t>
      </w:r>
      <w:r>
        <w:rPr>
          <w:rFonts w:hint="eastAsia" w:ascii="宋体" w:hAnsi="宋体" w:cs="宋体"/>
          <w:kern w:val="0"/>
          <w:sz w:val="24"/>
          <w:szCs w:val="24"/>
          <w:lang w:eastAsia="zh-Hans"/>
        </w:rPr>
        <w:t>】</w:t>
      </w:r>
      <w:r>
        <w:rPr>
          <w:rFonts w:hint="eastAsia" w:ascii="宋体" w:hAnsi="宋体" w:eastAsia="宋体" w:cs="宋体"/>
          <w:kern w:val="2"/>
          <w:sz w:val="24"/>
          <w:szCs w:val="24"/>
          <w:lang w:val="en-US" w:eastAsia="zh-CN" w:bidi="ar-SA"/>
        </w:rPr>
        <w:t>与乙方结算外包服务费，结算标准按照本协议</w:t>
      </w:r>
      <w:r>
        <w:rPr>
          <w:rFonts w:hint="eastAsia" w:ascii="宋体" w:hAnsi="宋体" w:cs="宋体"/>
          <w:kern w:val="2"/>
          <w:sz w:val="24"/>
          <w:szCs w:val="24"/>
          <w:lang w:val="en-US" w:eastAsia="zh-CN" w:bidi="ar-SA"/>
        </w:rPr>
        <w:t>3.1</w:t>
      </w:r>
      <w:r>
        <w:rPr>
          <w:rFonts w:hint="eastAsia" w:ascii="宋体" w:hAnsi="宋体" w:eastAsia="宋体" w:cs="宋体"/>
          <w:kern w:val="2"/>
          <w:sz w:val="24"/>
          <w:szCs w:val="24"/>
          <w:lang w:val="en-US" w:eastAsia="zh-CN" w:bidi="ar-SA"/>
        </w:rPr>
        <w:t>服务费用标准。</w:t>
      </w:r>
    </w:p>
    <w:p w14:paraId="7701651B">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3.2.2甲方按</w:t>
      </w:r>
      <w:r>
        <w:rPr>
          <w:rFonts w:hint="eastAsia" w:ascii="宋体" w:hAnsi="宋体" w:cs="宋体"/>
          <w:kern w:val="0"/>
          <w:sz w:val="24"/>
          <w:szCs w:val="24"/>
          <w:lang w:eastAsia="zh-Hans"/>
        </w:rPr>
        <w:t>【</w:t>
      </w:r>
      <w:r>
        <w:rPr>
          <w:rFonts w:hint="eastAsia" w:ascii="宋体" w:hAnsi="宋体" w:cs="宋体"/>
          <w:kern w:val="0"/>
          <w:sz w:val="24"/>
          <w:szCs w:val="24"/>
          <w:lang w:eastAsia="zh-Hans"/>
        </w:rPr>
        <w:sym w:font="Wingdings 2" w:char="00A3"/>
      </w:r>
      <w:r>
        <w:rPr>
          <w:rFonts w:hint="eastAsia" w:ascii="宋体" w:hAnsi="宋体" w:cs="宋体"/>
          <w:kern w:val="0"/>
          <w:sz w:val="24"/>
          <w:szCs w:val="24"/>
          <w:lang w:eastAsia="zh-Hans"/>
        </w:rPr>
        <w:t>月</w:t>
      </w:r>
      <w:r>
        <w:rPr>
          <w:rFonts w:hint="eastAsia" w:ascii="宋体" w:hAnsi="宋体" w:cs="宋体"/>
          <w:kern w:val="0"/>
          <w:sz w:val="24"/>
          <w:szCs w:val="24"/>
          <w:lang w:eastAsia="zh-Hans"/>
        </w:rPr>
        <w:sym w:font="Wingdings 2" w:char="00A3"/>
      </w:r>
      <w:r>
        <w:rPr>
          <w:rFonts w:hint="eastAsia" w:ascii="宋体" w:hAnsi="宋体" w:cs="宋体"/>
          <w:kern w:val="0"/>
          <w:sz w:val="24"/>
          <w:szCs w:val="24"/>
          <w:lang w:eastAsia="zh-Hans"/>
        </w:rPr>
        <w:t>季</w:t>
      </w:r>
      <w:r>
        <w:rPr>
          <w:rFonts w:hint="eastAsia" w:ascii="宋体" w:hAnsi="宋体" w:cs="宋体"/>
          <w:kern w:val="0"/>
          <w:sz w:val="24"/>
          <w:szCs w:val="24"/>
          <w:lang w:eastAsia="zh-Hans"/>
        </w:rPr>
        <w:sym w:font="Wingdings 2" w:char="00A3"/>
      </w:r>
      <w:r>
        <w:rPr>
          <w:rFonts w:hint="eastAsia" w:ascii="宋体" w:hAnsi="宋体" w:cs="宋体"/>
          <w:kern w:val="0"/>
          <w:sz w:val="24"/>
          <w:szCs w:val="24"/>
          <w:lang w:val="en-US" w:eastAsia="zh-CN"/>
        </w:rPr>
        <w:t>___</w:t>
      </w:r>
      <w:r>
        <w:rPr>
          <w:rFonts w:hint="eastAsia" w:ascii="宋体" w:hAnsi="宋体" w:cs="宋体"/>
          <w:kern w:val="0"/>
          <w:sz w:val="24"/>
          <w:szCs w:val="24"/>
          <w:lang w:eastAsia="zh-Hans"/>
        </w:rPr>
        <w:t>】</w:t>
      </w:r>
      <w:r>
        <w:rPr>
          <w:rFonts w:hint="eastAsia" w:ascii="宋体" w:hAnsi="宋体" w:eastAsia="宋体" w:cs="宋体"/>
          <w:kern w:val="2"/>
          <w:sz w:val="24"/>
          <w:szCs w:val="24"/>
          <w:lang w:val="en-US" w:eastAsia="zh-CN" w:bidi="ar-SA"/>
        </w:rPr>
        <w:t>向乙方支付服务费，于次</w:t>
      </w:r>
      <w:r>
        <w:rPr>
          <w:rFonts w:hint="eastAsia" w:ascii="宋体" w:hAnsi="宋体" w:cs="宋体"/>
          <w:kern w:val="0"/>
          <w:sz w:val="24"/>
          <w:szCs w:val="24"/>
          <w:lang w:eastAsia="zh-Hans"/>
        </w:rPr>
        <w:t>【</w:t>
      </w:r>
      <w:r>
        <w:rPr>
          <w:rFonts w:hint="eastAsia" w:ascii="宋体" w:hAnsi="宋体" w:cs="宋体"/>
          <w:kern w:val="0"/>
          <w:sz w:val="24"/>
          <w:szCs w:val="24"/>
          <w:lang w:eastAsia="zh-Hans"/>
        </w:rPr>
        <w:sym w:font="Wingdings 2" w:char="00A3"/>
      </w:r>
      <w:r>
        <w:rPr>
          <w:rFonts w:hint="eastAsia" w:ascii="宋体" w:hAnsi="宋体" w:cs="宋体"/>
          <w:kern w:val="0"/>
          <w:sz w:val="24"/>
          <w:szCs w:val="24"/>
          <w:lang w:eastAsia="zh-Hans"/>
        </w:rPr>
        <w:t>月</w:t>
      </w:r>
      <w:r>
        <w:rPr>
          <w:rFonts w:hint="eastAsia" w:ascii="宋体" w:hAnsi="宋体" w:cs="宋体"/>
          <w:kern w:val="0"/>
          <w:sz w:val="24"/>
          <w:szCs w:val="24"/>
          <w:lang w:eastAsia="zh-Hans"/>
        </w:rPr>
        <w:sym w:font="Wingdings 2" w:char="00A3"/>
      </w:r>
      <w:r>
        <w:rPr>
          <w:rFonts w:hint="eastAsia" w:ascii="宋体" w:hAnsi="宋体" w:cs="宋体"/>
          <w:kern w:val="0"/>
          <w:sz w:val="24"/>
          <w:szCs w:val="24"/>
          <w:lang w:eastAsia="zh-Hans"/>
        </w:rPr>
        <w:t>季</w:t>
      </w:r>
      <w:r>
        <w:rPr>
          <w:rFonts w:hint="eastAsia" w:ascii="宋体" w:hAnsi="宋体" w:cs="宋体"/>
          <w:kern w:val="0"/>
          <w:sz w:val="24"/>
          <w:szCs w:val="24"/>
          <w:lang w:eastAsia="zh-Hans"/>
        </w:rPr>
        <w:sym w:font="Wingdings 2" w:char="00A3"/>
      </w:r>
      <w:r>
        <w:rPr>
          <w:rFonts w:hint="eastAsia" w:ascii="宋体" w:hAnsi="宋体" w:cs="宋体"/>
          <w:kern w:val="0"/>
          <w:sz w:val="24"/>
          <w:szCs w:val="24"/>
          <w:lang w:val="en-US" w:eastAsia="zh-CN"/>
        </w:rPr>
        <w:t>___</w:t>
      </w:r>
      <w:r>
        <w:rPr>
          <w:rFonts w:hint="eastAsia" w:ascii="宋体" w:hAnsi="宋体" w:cs="宋体"/>
          <w:kern w:val="0"/>
          <w:sz w:val="24"/>
          <w:szCs w:val="24"/>
          <w:lang w:eastAsia="zh-Hans"/>
        </w:rPr>
        <w:t>】</w:t>
      </w:r>
      <w:r>
        <w:rPr>
          <w:rFonts w:hint="eastAsia" w:ascii="宋体" w:hAnsi="宋体" w:cs="宋体"/>
          <w:kern w:val="0"/>
          <w:sz w:val="24"/>
          <w:szCs w:val="24"/>
          <w:lang w:val="en-US" w:eastAsia="zh-Hans"/>
        </w:rPr>
        <w:t>【</w:t>
      </w:r>
      <w:r>
        <w:rPr>
          <w:rFonts w:hint="eastAsia" w:ascii="宋体" w:hAnsi="宋体" w:cs="宋体"/>
          <w:kern w:val="0"/>
          <w:sz w:val="24"/>
          <w:szCs w:val="24"/>
          <w:lang w:val="en-US" w:eastAsia="zh-CN"/>
        </w:rPr>
        <w:t>10</w:t>
      </w:r>
      <w:r>
        <w:rPr>
          <w:rFonts w:hint="eastAsia" w:ascii="宋体" w:hAnsi="宋体" w:cs="宋体"/>
          <w:kern w:val="0"/>
          <w:sz w:val="24"/>
          <w:szCs w:val="24"/>
          <w:lang w:val="en-US" w:eastAsia="zh-Hans"/>
        </w:rPr>
        <w:t>】</w:t>
      </w:r>
      <w:r>
        <w:rPr>
          <w:rFonts w:hint="eastAsia" w:ascii="宋体" w:hAnsi="宋体" w:eastAsia="宋体" w:cs="宋体"/>
          <w:kern w:val="2"/>
          <w:sz w:val="24"/>
          <w:szCs w:val="24"/>
          <w:lang w:val="en-US" w:eastAsia="zh-CN" w:bidi="ar-SA"/>
        </w:rPr>
        <w:t>日前，乙方</w:t>
      </w:r>
      <w:r>
        <w:rPr>
          <w:rFonts w:hint="eastAsia" w:ascii="宋体" w:hAnsi="宋体" w:cs="宋体"/>
          <w:kern w:val="2"/>
          <w:sz w:val="24"/>
          <w:szCs w:val="24"/>
          <w:lang w:val="en-US" w:eastAsia="zh-CN" w:bidi="ar-SA"/>
        </w:rPr>
        <w:t>提交付款材料</w:t>
      </w:r>
      <w:r>
        <w:rPr>
          <w:rFonts w:hint="eastAsia" w:ascii="宋体" w:hAnsi="宋体" w:eastAsia="宋体" w:cs="宋体"/>
          <w:kern w:val="2"/>
          <w:sz w:val="24"/>
          <w:szCs w:val="24"/>
          <w:lang w:val="en-US" w:eastAsia="zh-CN" w:bidi="ar-SA"/>
        </w:rPr>
        <w:t>给甲方，甲方应当在</w:t>
      </w:r>
      <w:r>
        <w:rPr>
          <w:rFonts w:hint="eastAsia" w:ascii="宋体" w:hAnsi="宋体" w:cs="宋体"/>
          <w:kern w:val="0"/>
          <w:sz w:val="24"/>
          <w:szCs w:val="24"/>
          <w:lang w:val="en-US" w:eastAsia="zh-Hans"/>
        </w:rPr>
        <w:t>【</w:t>
      </w:r>
      <w:r>
        <w:rPr>
          <w:rFonts w:hint="eastAsia" w:ascii="宋体" w:hAnsi="宋体" w:cs="宋体"/>
          <w:kern w:val="0"/>
          <w:sz w:val="24"/>
          <w:szCs w:val="24"/>
          <w:lang w:val="en-US" w:eastAsia="zh-CN"/>
        </w:rPr>
        <w:t>7</w:t>
      </w:r>
      <w:r>
        <w:rPr>
          <w:rFonts w:hint="eastAsia" w:ascii="宋体" w:hAnsi="宋体" w:cs="宋体"/>
          <w:kern w:val="0"/>
          <w:sz w:val="24"/>
          <w:szCs w:val="24"/>
          <w:lang w:val="en-US" w:eastAsia="zh-Hans"/>
        </w:rPr>
        <w:t>】</w:t>
      </w:r>
      <w:r>
        <w:rPr>
          <w:rFonts w:hint="eastAsia" w:ascii="宋体" w:hAnsi="宋体" w:cs="宋体"/>
          <w:kern w:val="0"/>
          <w:sz w:val="24"/>
          <w:szCs w:val="24"/>
          <w:lang w:val="en-US" w:eastAsia="zh-CN"/>
        </w:rPr>
        <w:t>个</w:t>
      </w:r>
      <w:r>
        <w:rPr>
          <w:rFonts w:hint="eastAsia" w:ascii="宋体" w:hAnsi="宋体" w:eastAsia="宋体" w:cs="宋体"/>
          <w:kern w:val="2"/>
          <w:sz w:val="24"/>
          <w:szCs w:val="24"/>
          <w:lang w:val="en-US" w:eastAsia="zh-CN" w:bidi="ar-SA"/>
        </w:rPr>
        <w:t>工作日内，对服务内容、收费金额等进行核实和确认</w:t>
      </w:r>
      <w:r>
        <w:rPr>
          <w:rFonts w:hint="eastAsia" w:ascii="宋体" w:hAnsi="宋体" w:cs="宋体"/>
          <w:kern w:val="2"/>
          <w:sz w:val="24"/>
          <w:szCs w:val="24"/>
          <w:lang w:val="en-US" w:eastAsia="zh-CN" w:bidi="ar-SA"/>
        </w:rPr>
        <w:t>，</w:t>
      </w:r>
      <w:r>
        <w:rPr>
          <w:rFonts w:hint="eastAsia" w:ascii="宋体" w:hAnsi="宋体" w:eastAsia="宋体" w:cs="宋体"/>
          <w:kern w:val="2"/>
          <w:sz w:val="24"/>
          <w:szCs w:val="24"/>
          <w:lang w:val="en-US" w:eastAsia="zh-CN" w:bidi="ar-SA"/>
        </w:rPr>
        <w:t>确认无误后</w:t>
      </w:r>
      <w:r>
        <w:rPr>
          <w:rFonts w:hint="eastAsia" w:ascii="宋体" w:hAnsi="宋体" w:cs="宋体"/>
          <w:kern w:val="0"/>
          <w:sz w:val="24"/>
          <w:szCs w:val="24"/>
          <w:lang w:val="en-US" w:eastAsia="zh-Hans"/>
        </w:rPr>
        <w:t>【</w:t>
      </w:r>
      <w:r>
        <w:rPr>
          <w:rFonts w:hint="eastAsia" w:ascii="宋体" w:hAnsi="宋体" w:cs="宋体"/>
          <w:kern w:val="0"/>
          <w:sz w:val="24"/>
          <w:szCs w:val="24"/>
          <w:lang w:val="en-US" w:eastAsia="zh-CN"/>
        </w:rPr>
        <w:t>30</w:t>
      </w:r>
      <w:r>
        <w:rPr>
          <w:rFonts w:hint="eastAsia" w:ascii="宋体" w:hAnsi="宋体" w:cs="宋体"/>
          <w:kern w:val="0"/>
          <w:sz w:val="24"/>
          <w:szCs w:val="24"/>
          <w:lang w:val="en-US" w:eastAsia="zh-Hans"/>
        </w:rPr>
        <w:t>】</w:t>
      </w:r>
      <w:r>
        <w:rPr>
          <w:rFonts w:hint="eastAsia" w:ascii="宋体" w:hAnsi="宋体" w:eastAsia="宋体" w:cs="宋体"/>
          <w:kern w:val="2"/>
          <w:sz w:val="24"/>
          <w:szCs w:val="24"/>
          <w:lang w:val="en-US" w:eastAsia="zh-CN" w:bidi="ar-SA"/>
        </w:rPr>
        <w:t>个工作日内甲方支付款项到乙方指定账户；并对乙方服务满意度等作出评价。</w:t>
      </w:r>
    </w:p>
    <w:p w14:paraId="170E8549">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3.2.3乙方申请付款时须按甲方规定的形式提交付款申请与等额合法增值税专用发票一同交甲方项目管理人员，由甲方项目管理人员复核签字后，按甲方相关流程申请支付。乙方未按相关要求和流程办理的，甲方有权拒绝支付，并且不承担逾期付款的违约责任，由此引起的后果由乙方承担。</w:t>
      </w:r>
    </w:p>
    <w:p w14:paraId="6A8F3DBF">
      <w:pPr>
        <w:pStyle w:val="20"/>
        <w:ind w:left="0" w:leftChars="0"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3.2.4无论采用上述何种付款方式，甲方仅在收到业主对应款项后方才向乙方支付，但最长不超过项目验收合格后【1】月。</w:t>
      </w:r>
    </w:p>
    <w:p w14:paraId="2D8299AE">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3.2.5在甲方银行发生的汇款费用及其他银行费用应由甲方承担，乙方应承担在乙方银行发生的上述银行费用。</w:t>
      </w:r>
    </w:p>
    <w:p w14:paraId="72F516BA">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3.2.6最后一次支付时间依据项目实际结束情况及最终双方确认的《服务确认结算单》确定。</w:t>
      </w:r>
    </w:p>
    <w:p w14:paraId="0E536F95">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3.2.7如本合同提前终止的，不足一年，按月计算；不足一月，按日历天计算。</w:t>
      </w:r>
    </w:p>
    <w:p w14:paraId="0F5C749F">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3.3乙方指定收款账号：</w:t>
      </w:r>
    </w:p>
    <w:p w14:paraId="1092C311">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u w:val="single"/>
          <w:lang w:val="en-US" w:eastAsia="zh-CN" w:bidi="ar-SA"/>
        </w:rPr>
      </w:pPr>
      <w:r>
        <w:rPr>
          <w:rFonts w:hint="eastAsia" w:ascii="宋体" w:hAnsi="宋体" w:eastAsia="宋体" w:cs="宋体"/>
          <w:kern w:val="2"/>
          <w:sz w:val="24"/>
          <w:szCs w:val="24"/>
          <w:lang w:val="en-US" w:eastAsia="zh-CN" w:bidi="ar-SA"/>
        </w:rPr>
        <w:t>户  名：</w:t>
      </w:r>
      <w:r>
        <w:rPr>
          <w:rFonts w:hint="eastAsia" w:ascii="宋体" w:hAnsi="宋体" w:cs="宋体"/>
          <w:spacing w:val="0"/>
          <w:kern w:val="0"/>
          <w:sz w:val="24"/>
          <w:szCs w:val="24"/>
          <w:lang w:val="en-US" w:eastAsia="zh-CN"/>
        </w:rPr>
        <w:t>【   】</w:t>
      </w:r>
    </w:p>
    <w:p w14:paraId="4061E940">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账  号：</w:t>
      </w:r>
      <w:r>
        <w:rPr>
          <w:rFonts w:hint="eastAsia" w:ascii="宋体" w:hAnsi="宋体" w:cs="宋体"/>
          <w:spacing w:val="0"/>
          <w:kern w:val="0"/>
          <w:sz w:val="24"/>
          <w:szCs w:val="24"/>
          <w:lang w:val="en-US" w:eastAsia="zh-CN"/>
        </w:rPr>
        <w:t>【   】</w:t>
      </w:r>
    </w:p>
    <w:p w14:paraId="0F0EB65F">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开户行：</w:t>
      </w:r>
      <w:r>
        <w:rPr>
          <w:rFonts w:hint="eastAsia" w:ascii="宋体" w:hAnsi="宋体" w:cs="宋体"/>
          <w:spacing w:val="0"/>
          <w:kern w:val="0"/>
          <w:sz w:val="24"/>
          <w:szCs w:val="24"/>
          <w:lang w:val="en-US" w:eastAsia="zh-CN"/>
        </w:rPr>
        <w:t>【   】</w:t>
      </w:r>
    </w:p>
    <w:p w14:paraId="29300314">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乙方未授权任何员工、第三方收款；付款方未向指定账号付款导致损失的，乙方不承担任何责任。</w:t>
      </w:r>
    </w:p>
    <w:p w14:paraId="76889722">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3.4发票</w:t>
      </w:r>
    </w:p>
    <w:p w14:paraId="03E2D96E">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本合同中约定的价款或交易金额为含税金额，乙方应向甲方提供正规足额增值税专用发票。发票信息如下：</w:t>
      </w:r>
    </w:p>
    <w:p w14:paraId="648ECCCD">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cs="宋体"/>
          <w:spacing w:val="0"/>
          <w:kern w:val="0"/>
          <w:sz w:val="24"/>
          <w:szCs w:val="24"/>
          <w:lang w:val="en-US" w:eastAsia="zh-CN"/>
        </w:rPr>
      </w:pPr>
      <w:r>
        <w:rPr>
          <w:rFonts w:hint="eastAsia" w:ascii="宋体" w:hAnsi="宋体" w:eastAsia="宋体" w:cs="宋体"/>
          <w:kern w:val="2"/>
          <w:sz w:val="24"/>
          <w:szCs w:val="24"/>
          <w:lang w:val="en-US" w:eastAsia="zh-CN" w:bidi="ar-SA"/>
        </w:rPr>
        <w:t>名称：</w:t>
      </w:r>
      <w:r>
        <w:rPr>
          <w:rFonts w:hint="eastAsia" w:ascii="宋体" w:hAnsi="宋体" w:cs="宋体"/>
          <w:spacing w:val="0"/>
          <w:kern w:val="0"/>
          <w:sz w:val="24"/>
          <w:szCs w:val="24"/>
          <w:lang w:val="en-US" w:eastAsia="zh-CN"/>
        </w:rPr>
        <w:t xml:space="preserve">【 </w:t>
      </w:r>
      <w:r>
        <w:rPr>
          <w:rFonts w:hint="eastAsia" w:ascii="宋体" w:hAnsi="宋体" w:cs="宋体"/>
          <w:color w:val="000000"/>
          <w:kern w:val="0"/>
          <w:sz w:val="28"/>
          <w:szCs w:val="28"/>
          <w:lang w:val="en-US" w:eastAsia="zh-CN"/>
        </w:rPr>
        <w:t xml:space="preserve">   </w:t>
      </w:r>
      <w:r>
        <w:rPr>
          <w:rFonts w:hint="eastAsia" w:ascii="宋体" w:hAnsi="宋体" w:cs="宋体"/>
          <w:spacing w:val="0"/>
          <w:kern w:val="0"/>
          <w:sz w:val="24"/>
          <w:szCs w:val="24"/>
          <w:lang w:val="en-US" w:eastAsia="zh-CN"/>
        </w:rPr>
        <w:t>】</w:t>
      </w:r>
    </w:p>
    <w:p w14:paraId="3D76E19A">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纳税人识别号：</w:t>
      </w:r>
      <w:r>
        <w:rPr>
          <w:rFonts w:hint="eastAsia" w:ascii="宋体" w:hAnsi="宋体" w:cs="宋体"/>
          <w:spacing w:val="0"/>
          <w:kern w:val="0"/>
          <w:sz w:val="24"/>
          <w:szCs w:val="24"/>
          <w:lang w:val="en-US" w:eastAsia="zh-CN"/>
        </w:rPr>
        <w:t xml:space="preserve">【 </w:t>
      </w:r>
      <w:r>
        <w:rPr>
          <w:rFonts w:hint="eastAsia" w:ascii="宋体" w:hAnsi="宋体" w:cs="宋体"/>
          <w:color w:val="000000"/>
          <w:kern w:val="0"/>
          <w:sz w:val="28"/>
          <w:szCs w:val="28"/>
          <w:lang w:val="en-US" w:eastAsia="zh-CN"/>
        </w:rPr>
        <w:t xml:space="preserve">   </w:t>
      </w:r>
      <w:r>
        <w:rPr>
          <w:rFonts w:hint="eastAsia" w:ascii="宋体" w:hAnsi="宋体" w:cs="宋体"/>
          <w:spacing w:val="0"/>
          <w:kern w:val="0"/>
          <w:sz w:val="24"/>
          <w:szCs w:val="24"/>
          <w:lang w:val="en-US" w:eastAsia="zh-CN"/>
        </w:rPr>
        <w:t xml:space="preserve"> 】</w:t>
      </w:r>
    </w:p>
    <w:p w14:paraId="54B4B10A">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地址、电话：</w:t>
      </w:r>
      <w:r>
        <w:rPr>
          <w:rFonts w:hint="eastAsia" w:ascii="宋体" w:hAnsi="宋体" w:cs="宋体"/>
          <w:spacing w:val="0"/>
          <w:kern w:val="0"/>
          <w:sz w:val="24"/>
          <w:szCs w:val="24"/>
          <w:lang w:val="en-US" w:eastAsia="zh-CN"/>
        </w:rPr>
        <w:t xml:space="preserve">【 </w:t>
      </w:r>
      <w:r>
        <w:rPr>
          <w:rFonts w:hint="eastAsia" w:ascii="宋体" w:hAnsi="宋体" w:cs="宋体"/>
          <w:color w:val="000000"/>
          <w:kern w:val="0"/>
          <w:sz w:val="28"/>
          <w:szCs w:val="28"/>
          <w:lang w:val="en-US" w:eastAsia="zh-CN"/>
        </w:rPr>
        <w:t xml:space="preserve">   </w:t>
      </w:r>
      <w:r>
        <w:rPr>
          <w:rFonts w:hint="eastAsia" w:ascii="宋体" w:hAnsi="宋体" w:cs="宋体"/>
          <w:spacing w:val="0"/>
          <w:kern w:val="0"/>
          <w:sz w:val="24"/>
          <w:szCs w:val="24"/>
          <w:lang w:val="en-US" w:eastAsia="zh-CN"/>
        </w:rPr>
        <w:t>】</w:t>
      </w:r>
    </w:p>
    <w:p w14:paraId="62018040">
      <w:pPr>
        <w:tabs>
          <w:tab w:val="left" w:pos="5040"/>
        </w:tabs>
        <w:spacing w:line="360" w:lineRule="auto"/>
        <w:ind w:leftChars="1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开户行及账号：</w:t>
      </w:r>
      <w:r>
        <w:rPr>
          <w:rFonts w:hint="eastAsia" w:ascii="宋体" w:hAnsi="宋体" w:cs="宋体"/>
          <w:spacing w:val="0"/>
          <w:kern w:val="0"/>
          <w:sz w:val="24"/>
          <w:szCs w:val="24"/>
          <w:lang w:val="en-US" w:eastAsia="zh-CN"/>
        </w:rPr>
        <w:t>【</w:t>
      </w:r>
      <w:r>
        <w:rPr>
          <w:rFonts w:hint="eastAsia" w:ascii="宋体" w:hAnsi="宋体" w:cs="宋体"/>
          <w:color w:val="000000"/>
          <w:kern w:val="0"/>
          <w:sz w:val="28"/>
          <w:szCs w:val="28"/>
          <w:lang w:val="en-US" w:eastAsia="zh-CN"/>
        </w:rPr>
        <w:t xml:space="preserve">   </w:t>
      </w:r>
      <w:r>
        <w:rPr>
          <w:rFonts w:hint="eastAsia" w:ascii="宋体" w:hAnsi="宋体" w:cs="宋体"/>
          <w:spacing w:val="0"/>
          <w:kern w:val="0"/>
          <w:sz w:val="24"/>
          <w:szCs w:val="24"/>
          <w:lang w:val="en-US" w:eastAsia="zh-CN"/>
        </w:rPr>
        <w:t xml:space="preserve"> 】</w:t>
      </w:r>
    </w:p>
    <w:p w14:paraId="55EC4D5E">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货物或应税劳务名称：</w:t>
      </w:r>
      <w:r>
        <w:rPr>
          <w:rFonts w:hint="eastAsia" w:ascii="宋体" w:hAnsi="宋体" w:cs="宋体"/>
          <w:spacing w:val="0"/>
          <w:kern w:val="0"/>
          <w:sz w:val="24"/>
          <w:szCs w:val="24"/>
          <w:lang w:val="en-US" w:eastAsia="zh-CN"/>
        </w:rPr>
        <w:t>【垃圾清运费】</w:t>
      </w:r>
    </w:p>
    <w:p w14:paraId="67D3A0DF">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增值税率：</w:t>
      </w:r>
      <w:r>
        <w:rPr>
          <w:rFonts w:hint="eastAsia" w:ascii="宋体" w:hAnsi="宋体" w:cs="宋体"/>
          <w:spacing w:val="0"/>
          <w:kern w:val="0"/>
          <w:sz w:val="24"/>
          <w:szCs w:val="24"/>
          <w:lang w:val="en-US" w:eastAsia="zh-CN"/>
        </w:rPr>
        <w:t>【   %】</w:t>
      </w:r>
    </w:p>
    <w:p w14:paraId="5C3AFF42">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3.5差旅费用与其他费用</w:t>
      </w:r>
    </w:p>
    <w:p w14:paraId="49B81356">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乙方提供服务中涉及的人工成本、差旅、文印、通信等成本支出，除本合同明确说明或甲方明确同意报销的以外，均由乙方自行承担。</w:t>
      </w:r>
    </w:p>
    <w:p w14:paraId="4E211825">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3.6本合同约定的服务费用已经包含乙方提供服务的全部成本，包括但不限于乙方人员的工资、五险一金、加班费等人工成本以及其他成本。</w:t>
      </w:r>
    </w:p>
    <w:p w14:paraId="3A1DA5D2">
      <w:pPr>
        <w:widowControl w:val="0"/>
        <w:adjustRightInd w:val="0"/>
        <w:spacing w:before="240" w:line="360" w:lineRule="auto"/>
        <w:ind w:firstLine="640" w:firstLineChars="200"/>
        <w:jc w:val="both"/>
        <w:outlineLvl w:val="0"/>
        <w:rPr>
          <w:rFonts w:hint="eastAsia" w:ascii="Times New Roman Regular" w:hAnsi="Times New Roman Regular" w:eastAsia="黑体" w:cs="Times New Roman Regular"/>
          <w:kern w:val="0"/>
          <w:sz w:val="32"/>
          <w:szCs w:val="32"/>
          <w:lang w:val="en-US" w:eastAsia="zh-CN" w:bidi="ar-SA"/>
        </w:rPr>
      </w:pPr>
      <w:r>
        <w:rPr>
          <w:rFonts w:hint="eastAsia" w:ascii="Times New Roman Regular" w:hAnsi="Times New Roman Regular" w:eastAsia="黑体" w:cs="Times New Roman Regular"/>
          <w:kern w:val="0"/>
          <w:sz w:val="32"/>
          <w:szCs w:val="32"/>
          <w:lang w:val="en-US" w:eastAsia="zh-CN" w:bidi="ar-SA"/>
        </w:rPr>
        <w:t>第四条 项目负责人</w:t>
      </w:r>
    </w:p>
    <w:p w14:paraId="28A82314">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4.1双方确定如下项目负责人：</w:t>
      </w:r>
    </w:p>
    <w:p w14:paraId="75853543">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4.1.1甲方</w:t>
      </w:r>
    </w:p>
    <w:p w14:paraId="05A652AD">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负责人姓名：</w:t>
      </w:r>
      <w:r>
        <w:rPr>
          <w:rFonts w:hint="eastAsia" w:ascii="宋体" w:hAnsi="宋体" w:cs="宋体"/>
          <w:spacing w:val="0"/>
          <w:kern w:val="0"/>
          <w:sz w:val="24"/>
          <w:szCs w:val="24"/>
          <w:lang w:val="en-US" w:eastAsia="zh-CN"/>
        </w:rPr>
        <w:t>【  】</w:t>
      </w:r>
    </w:p>
    <w:p w14:paraId="2722C551">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联系方式：</w:t>
      </w:r>
      <w:r>
        <w:rPr>
          <w:rFonts w:hint="eastAsia" w:ascii="宋体" w:hAnsi="宋体" w:cs="宋体"/>
          <w:spacing w:val="0"/>
          <w:kern w:val="0"/>
          <w:sz w:val="24"/>
          <w:szCs w:val="24"/>
          <w:lang w:val="en-US" w:eastAsia="zh-CN"/>
        </w:rPr>
        <w:t>【   】</w:t>
      </w:r>
    </w:p>
    <w:p w14:paraId="60A781E0">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4.1.2乙方</w:t>
      </w:r>
    </w:p>
    <w:p w14:paraId="0877A322">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负责人姓名：</w:t>
      </w:r>
      <w:r>
        <w:rPr>
          <w:rFonts w:hint="eastAsia" w:ascii="宋体" w:hAnsi="宋体" w:cs="宋体"/>
          <w:spacing w:val="0"/>
          <w:kern w:val="0"/>
          <w:sz w:val="24"/>
          <w:szCs w:val="24"/>
          <w:lang w:val="en-US" w:eastAsia="zh-CN"/>
        </w:rPr>
        <w:t>【</w:t>
      </w:r>
      <w:r>
        <w:rPr>
          <w:rFonts w:hint="eastAsia" w:ascii="宋体" w:hAnsi="宋体" w:cs="宋体"/>
          <w:color w:val="000000"/>
          <w:kern w:val="0"/>
          <w:sz w:val="28"/>
          <w:szCs w:val="28"/>
          <w:lang w:val="en-US" w:eastAsia="zh-CN"/>
        </w:rPr>
        <w:t xml:space="preserve">  </w:t>
      </w:r>
      <w:r>
        <w:rPr>
          <w:rFonts w:hint="eastAsia" w:ascii="宋体" w:hAnsi="宋体" w:cs="宋体"/>
          <w:spacing w:val="0"/>
          <w:kern w:val="0"/>
          <w:sz w:val="24"/>
          <w:szCs w:val="24"/>
          <w:lang w:val="en-US" w:eastAsia="zh-CN"/>
        </w:rPr>
        <w:t>】</w:t>
      </w:r>
    </w:p>
    <w:p w14:paraId="2A45B046">
      <w:pPr>
        <w:spacing w:line="360" w:lineRule="auto"/>
        <w:ind w:leftChars="1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联系方式：</w:t>
      </w:r>
      <w:r>
        <w:rPr>
          <w:rFonts w:hint="eastAsia" w:ascii="宋体" w:hAnsi="宋体" w:cs="宋体"/>
          <w:spacing w:val="0"/>
          <w:kern w:val="0"/>
          <w:sz w:val="24"/>
          <w:szCs w:val="24"/>
          <w:lang w:val="en-US" w:eastAsia="zh-CN"/>
        </w:rPr>
        <w:t>【</w:t>
      </w:r>
      <w:r>
        <w:rPr>
          <w:rFonts w:hint="eastAsia" w:ascii="宋体" w:hAnsi="宋体" w:cs="宋体"/>
          <w:color w:val="000000"/>
          <w:w w:val="90"/>
          <w:sz w:val="28"/>
          <w:szCs w:val="28"/>
          <w:lang w:val="en-US" w:eastAsia="zh-CN"/>
        </w:rPr>
        <w:t xml:space="preserve">    </w:t>
      </w:r>
      <w:r>
        <w:rPr>
          <w:rFonts w:hint="eastAsia" w:ascii="宋体" w:hAnsi="宋体" w:cs="宋体"/>
          <w:spacing w:val="0"/>
          <w:kern w:val="0"/>
          <w:sz w:val="24"/>
          <w:szCs w:val="24"/>
          <w:lang w:val="en-US" w:eastAsia="zh-CN"/>
        </w:rPr>
        <w:t>】</w:t>
      </w:r>
    </w:p>
    <w:p w14:paraId="08BF7E24">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4.2项目负责人的权限为：代表所属方接收/交付资料、物料；对工作成果进行验收。</w:t>
      </w:r>
    </w:p>
    <w:p w14:paraId="3E966BDF">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4.3任何一方变更项目负责人应以书面形式至少提前</w:t>
      </w:r>
      <w:r>
        <w:rPr>
          <w:rFonts w:hint="eastAsia" w:ascii="宋体" w:hAnsi="宋体" w:cs="宋体"/>
          <w:spacing w:val="0"/>
          <w:kern w:val="0"/>
          <w:sz w:val="24"/>
          <w:szCs w:val="24"/>
          <w:lang w:val="en-US" w:eastAsia="zh-CN"/>
        </w:rPr>
        <w:t>【3】</w:t>
      </w:r>
      <w:r>
        <w:rPr>
          <w:rFonts w:hint="eastAsia" w:ascii="宋体" w:hAnsi="宋体" w:eastAsia="宋体" w:cs="宋体"/>
          <w:kern w:val="2"/>
          <w:sz w:val="24"/>
          <w:szCs w:val="24"/>
          <w:lang w:val="en-US" w:eastAsia="zh-CN" w:bidi="ar-SA"/>
        </w:rPr>
        <w:t>个工作日告知对方。</w:t>
      </w:r>
    </w:p>
    <w:p w14:paraId="60679825">
      <w:pPr>
        <w:widowControl w:val="0"/>
        <w:adjustRightInd w:val="0"/>
        <w:spacing w:before="240" w:line="360" w:lineRule="auto"/>
        <w:ind w:firstLine="640" w:firstLineChars="200"/>
        <w:jc w:val="both"/>
        <w:outlineLvl w:val="0"/>
        <w:rPr>
          <w:rFonts w:hint="eastAsia" w:ascii="Times New Roman Regular" w:hAnsi="Times New Roman Regular" w:eastAsia="黑体" w:cs="Times New Roman Regular"/>
          <w:kern w:val="0"/>
          <w:sz w:val="32"/>
          <w:szCs w:val="32"/>
          <w:lang w:val="en-US" w:eastAsia="zh-CN" w:bidi="ar-SA"/>
        </w:rPr>
      </w:pPr>
      <w:r>
        <w:rPr>
          <w:rFonts w:hint="eastAsia" w:ascii="Times New Roman Regular" w:hAnsi="Times New Roman Regular" w:eastAsia="黑体" w:cs="Times New Roman Regular"/>
          <w:kern w:val="0"/>
          <w:sz w:val="32"/>
          <w:szCs w:val="32"/>
          <w:lang w:val="en-US" w:eastAsia="zh-CN" w:bidi="ar-SA"/>
        </w:rPr>
        <w:t>第五条 服务要求</w:t>
      </w:r>
    </w:p>
    <w:p w14:paraId="384648F1">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5.1服务质量要求：安全、高效、服务态度好。</w:t>
      </w:r>
    </w:p>
    <w:p w14:paraId="7454FD4C">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5.2日常工作响应时间要求：乙方每天必须对垃圾进行按时清运。</w:t>
      </w:r>
    </w:p>
    <w:p w14:paraId="21CDA245">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5.3整改要求：甲方向乙方提出的工作整改要求，乙方必须在</w:t>
      </w:r>
      <w:r>
        <w:rPr>
          <w:rFonts w:hint="eastAsia" w:ascii="宋体" w:hAnsi="宋体" w:cs="宋体"/>
          <w:spacing w:val="0"/>
          <w:kern w:val="0"/>
          <w:sz w:val="24"/>
          <w:szCs w:val="24"/>
          <w:lang w:val="en-US" w:eastAsia="zh-CN"/>
        </w:rPr>
        <w:t>【24】</w:t>
      </w:r>
      <w:r>
        <w:rPr>
          <w:rFonts w:hint="eastAsia" w:ascii="宋体" w:hAnsi="宋体" w:eastAsia="宋体" w:cs="宋体"/>
          <w:kern w:val="2"/>
          <w:sz w:val="24"/>
          <w:szCs w:val="24"/>
          <w:lang w:val="en-US" w:eastAsia="zh-CN" w:bidi="ar-SA"/>
        </w:rPr>
        <w:t>小时内（工作时间内）提供解决方案。对于紧急的要求，必须立即做出反馈。</w:t>
      </w:r>
    </w:p>
    <w:p w14:paraId="601561AB">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5.4安全生产要求：乙方及乙方人员应保障安全生产，防止人身、财产的各类事故发生。如甲方的工作指示存在事故风险，乙方有权且应予拒绝，不得仅以甲方指示作为乙方免责事由。</w:t>
      </w:r>
    </w:p>
    <w:p w14:paraId="50C3CA7C">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5.5如因第三方的原因导致未能满足服务要求，仍视为乙方未能满足服务要求。</w:t>
      </w:r>
    </w:p>
    <w:p w14:paraId="39A00232">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5.6交接要求：无论何种原因双方合同解除或终止时，或者其他情况下甲方有要求时，乙方应根据甲方要求将甲方设备物资及相关资料、账号密码、工作文档等与甲方指定人员进行交接，使甲方可以正常进行后续工作。无论双方是否有未结款项或其他争议，乙方可另行主张权利，不得作为拒绝交接的理由。</w:t>
      </w:r>
    </w:p>
    <w:p w14:paraId="4173F30F">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5.7其他要求：</w:t>
      </w:r>
    </w:p>
    <w:p w14:paraId="14EAA84F">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5.7.1乙方的服务应尽量满足项目目的。</w:t>
      </w:r>
    </w:p>
    <w:p w14:paraId="43E22134">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5.7.2为满足本项目目的，甲方在履行过程中提出的要求且乙方能够达到的，乙方应予执行。</w:t>
      </w:r>
    </w:p>
    <w:p w14:paraId="114C06C0">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5.7.3除双方约定的以外，乙方的服务同时应满足法律法规要求，满足行业操作规范，达到该领域专业企业的水准。</w:t>
      </w:r>
    </w:p>
    <w:p w14:paraId="2A5DF657">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5.7.4如乙方同时自营或为其他第三方经营同类业务，则乙方服务水准不得低于自营或为第三方经营的服务水准。</w:t>
      </w:r>
    </w:p>
    <w:p w14:paraId="3AEE9920">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5.7.5双方约定或乙方承诺的其他要求。</w:t>
      </w:r>
    </w:p>
    <w:p w14:paraId="64FE4A1E">
      <w:pPr>
        <w:widowControl w:val="0"/>
        <w:adjustRightInd w:val="0"/>
        <w:spacing w:before="240" w:line="360" w:lineRule="auto"/>
        <w:ind w:firstLine="640" w:firstLineChars="200"/>
        <w:jc w:val="both"/>
        <w:outlineLvl w:val="0"/>
        <w:rPr>
          <w:rFonts w:hint="eastAsia" w:ascii="Times New Roman Regular" w:hAnsi="Times New Roman Regular" w:eastAsia="黑体" w:cs="Times New Roman Regular"/>
          <w:kern w:val="0"/>
          <w:sz w:val="32"/>
          <w:szCs w:val="32"/>
          <w:lang w:val="en-US" w:eastAsia="zh-CN" w:bidi="ar-SA"/>
        </w:rPr>
      </w:pPr>
      <w:r>
        <w:rPr>
          <w:rFonts w:hint="eastAsia" w:ascii="Times New Roman Regular" w:hAnsi="Times New Roman Regular" w:eastAsia="黑体" w:cs="Times New Roman Regular"/>
          <w:kern w:val="0"/>
          <w:sz w:val="32"/>
          <w:szCs w:val="32"/>
          <w:lang w:val="en-US" w:eastAsia="zh-CN" w:bidi="ar-SA"/>
        </w:rPr>
        <w:t>第六条 甲方其他权利义务</w:t>
      </w:r>
    </w:p>
    <w:p w14:paraId="580B7103">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6.1甲方有权随时对乙方的服务场所、工作设备、工作台账、日志及其他与乙方履行合同相关的材料等进行检查，并复制相关材料。但不得影响乙方的正常管理与经营。</w:t>
      </w:r>
    </w:p>
    <w:p w14:paraId="195204E1">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6.2甲方有权要求乙方按照适当的方式维护、保养、操作甲方或客户提供的设备，如甲方提出要求，乙方应予改正。</w:t>
      </w:r>
    </w:p>
    <w:p w14:paraId="25670DDB">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6.3甲方有权根据约定的岗位服务质量，对乙方外包的成本进行针对性评估和验收。</w:t>
      </w:r>
    </w:p>
    <w:p w14:paraId="1FF50029">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6.4如乙方履行本合同过程中需与甲方的业主方配合的，甲方应负责协调乙方与甲方的业主方的工作。</w:t>
      </w:r>
    </w:p>
    <w:p w14:paraId="434C52C2">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6.5甲方指定的负责人（具体负责人员在交易文件中确定）针对甲乙双方约定的专业业务要求，验收乙方外包人员的服务成果。</w:t>
      </w:r>
    </w:p>
    <w:p w14:paraId="41A4999D">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6.6乙方派出到甲方的工作人员，如发生意外伤害、工伤、疾病等不可预料的突发事件等情况产生的责任、费用均由乙方承担，甲方在自身能力范围内应尽量</w:t>
      </w:r>
      <w:r>
        <w:rPr>
          <w:rFonts w:hint="default" w:ascii="宋体" w:hAnsi="宋体" w:eastAsia="宋体" w:cs="宋体"/>
          <w:kern w:val="2"/>
          <w:sz w:val="24"/>
          <w:szCs w:val="24"/>
          <w:lang w:val="en-US" w:eastAsia="zh-CN" w:bidi="ar-SA"/>
        </w:rPr>
        <w:t>及时处理事故抢救伤员，</w:t>
      </w:r>
      <w:r>
        <w:rPr>
          <w:rFonts w:hint="eastAsia" w:ascii="宋体" w:hAnsi="宋体" w:eastAsia="宋体" w:cs="宋体"/>
          <w:kern w:val="2"/>
          <w:sz w:val="24"/>
          <w:szCs w:val="24"/>
          <w:lang w:val="en-US" w:eastAsia="zh-CN" w:bidi="ar-SA"/>
        </w:rPr>
        <w:t>减少</w:t>
      </w:r>
      <w:r>
        <w:rPr>
          <w:rFonts w:hint="default" w:ascii="宋体" w:hAnsi="宋体" w:eastAsia="宋体" w:cs="宋体"/>
          <w:kern w:val="2"/>
          <w:sz w:val="24"/>
          <w:szCs w:val="24"/>
          <w:lang w:val="en-US" w:eastAsia="zh-CN" w:bidi="ar-SA"/>
        </w:rPr>
        <w:t>事故损失，并</w:t>
      </w:r>
      <w:r>
        <w:rPr>
          <w:rFonts w:hint="eastAsia" w:ascii="宋体" w:hAnsi="宋体" w:eastAsia="宋体" w:cs="宋体"/>
          <w:kern w:val="2"/>
          <w:sz w:val="24"/>
          <w:szCs w:val="24"/>
          <w:lang w:val="en-US" w:eastAsia="zh-CN" w:bidi="ar-SA"/>
        </w:rPr>
        <w:t>配合乙方做好突发事件的调查。</w:t>
      </w:r>
    </w:p>
    <w:p w14:paraId="22E55D0E">
      <w:pPr>
        <w:widowControl w:val="0"/>
        <w:adjustRightInd w:val="0"/>
        <w:spacing w:before="240" w:line="360" w:lineRule="auto"/>
        <w:ind w:firstLine="640" w:firstLineChars="200"/>
        <w:jc w:val="both"/>
        <w:outlineLvl w:val="0"/>
        <w:rPr>
          <w:rFonts w:hint="eastAsia" w:ascii="Times New Roman Regular" w:hAnsi="Times New Roman Regular" w:eastAsia="黑体" w:cs="Times New Roman Regular"/>
          <w:kern w:val="0"/>
          <w:sz w:val="32"/>
          <w:szCs w:val="32"/>
          <w:lang w:val="en-US" w:eastAsia="zh-CN" w:bidi="ar-SA"/>
        </w:rPr>
      </w:pPr>
      <w:r>
        <w:rPr>
          <w:rFonts w:hint="eastAsia" w:ascii="Times New Roman Regular" w:hAnsi="Times New Roman Regular" w:eastAsia="黑体" w:cs="Times New Roman Regular"/>
          <w:kern w:val="0"/>
          <w:sz w:val="32"/>
          <w:szCs w:val="32"/>
          <w:lang w:val="en-US" w:eastAsia="zh-CN" w:bidi="ar-SA"/>
        </w:rPr>
        <w:t>第七条 乙方其他权利义务</w:t>
      </w:r>
    </w:p>
    <w:p w14:paraId="4110B1AB">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7.1乙方应按照本协议及交易文件的要求，选聘合格的工作人员承担外包工作。</w:t>
      </w:r>
    </w:p>
    <w:p w14:paraId="5D085A77">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7.2乙方有权自行安排人员、班次、工作时间，自行负责人员的招聘、入职、薪资、离职事宜，自行对员工进行管理、发布相关管理制度。</w:t>
      </w:r>
    </w:p>
    <w:p w14:paraId="78189120">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7.3乙方应按专业服务企业的水准对其员工进行管理、培训。</w:t>
      </w:r>
    </w:p>
    <w:p w14:paraId="26141DE5">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7.4乙方人员进入甲方场所作业的，必须按照要求统一穿戴工作制服及劳动保护用品，严格执行安全作业规程，不得携带或帮助无关人员进入甲方场所。</w:t>
      </w:r>
    </w:p>
    <w:p w14:paraId="3603E2D8">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7.5乙方在服务过程中造成自身的人身或财产损害，应由乙方自行承担全部责任，不得向甲方索赔。</w:t>
      </w:r>
    </w:p>
    <w:p w14:paraId="0BEA0A1A">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7.6督促、管理乙方人员安全地提供服务。</w:t>
      </w:r>
    </w:p>
    <w:p w14:paraId="2CF4F9F5">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7.7乙方及乙方派出的全部人员应具有相应资质。</w:t>
      </w:r>
    </w:p>
    <w:p w14:paraId="2DC59D49">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7.8乙方应指定负责人（具体负责人员在交易文件中确定）负责派出的外包工作人员的日常监督与管理。</w:t>
      </w:r>
    </w:p>
    <w:p w14:paraId="0549C8A0">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7.9乙方及乙方人员均不得以甲方或甲方职工的名义活动。</w:t>
      </w:r>
    </w:p>
    <w:p w14:paraId="0B2B2AC6">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7.10乙方不得将甲方提供的设备（如有）用于本合同目的以外的用途。</w:t>
      </w:r>
    </w:p>
    <w:p w14:paraId="69B0FE96">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7.11乙方应依法与派出到甲方的工作人员签订书面劳动合同或劳务协议，乙方应当依法为建立劳动关系的员工缴纳社会保险并购买雇主责任险，乙方因自身原因导致其未与员工签订劳动合同/劳务协议和/或未缴纳社会保险、雇主责任险以及出现其他违反法律法规行为而导致的任何争议（包括但不限于劳动争议）及行政处罚等责任，应由乙方自行处理并承担相应责任。乙方派出的工作人员向甲方主张法律责任的，由乙方负责处理并承担，给甲方造成的损失，由乙方赔偿。</w:t>
      </w:r>
    </w:p>
    <w:p w14:paraId="3C849D44">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7.12乙方保证向甲方提供的所有材料真实有效。</w:t>
      </w:r>
    </w:p>
    <w:p w14:paraId="059A1719">
      <w:pPr>
        <w:widowControl w:val="0"/>
        <w:adjustRightInd w:val="0"/>
        <w:spacing w:before="240" w:line="360" w:lineRule="auto"/>
        <w:ind w:firstLine="640" w:firstLineChars="200"/>
        <w:jc w:val="both"/>
        <w:outlineLvl w:val="0"/>
        <w:rPr>
          <w:rFonts w:hint="eastAsia" w:ascii="Times New Roman Regular" w:hAnsi="Times New Roman Regular" w:eastAsia="黑体" w:cs="Times New Roman Regular"/>
          <w:kern w:val="0"/>
          <w:sz w:val="32"/>
          <w:szCs w:val="32"/>
          <w:lang w:val="en-US" w:eastAsia="zh-CN" w:bidi="ar-SA"/>
        </w:rPr>
      </w:pPr>
      <w:r>
        <w:rPr>
          <w:rFonts w:hint="eastAsia" w:ascii="Times New Roman Regular" w:hAnsi="Times New Roman Regular" w:eastAsia="黑体" w:cs="Times New Roman Regular"/>
          <w:kern w:val="0"/>
          <w:sz w:val="32"/>
          <w:szCs w:val="32"/>
          <w:lang w:val="en-US" w:eastAsia="zh-CN" w:bidi="ar-SA"/>
        </w:rPr>
        <w:t>第八条 关于各方关系的特别声明</w:t>
      </w:r>
    </w:p>
    <w:p w14:paraId="322531BB">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8.1各方确认：</w:t>
      </w:r>
    </w:p>
    <w:p w14:paraId="6BBCB6E6">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8.1.1甲方与乙方派出的工作人员不建立劳务派遣关系或类似关系，乙方应向其员工承担用人单位的全部责任。</w:t>
      </w:r>
    </w:p>
    <w:p w14:paraId="190FA880">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8.1.2甲方不对乙方员工承担任何用人单位或劳务派遣用工单位的责任。</w:t>
      </w:r>
    </w:p>
    <w:p w14:paraId="48C66FD4">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8.1.3无论因任何原因导致甲方向乙方员工或雇员承担任何责任的，甲方有权向乙方追偿。</w:t>
      </w:r>
    </w:p>
    <w:p w14:paraId="72E63E44">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8.2乙方应与其员工签署劳动合同，依法缴纳社会保险，对员工承担用人单位的全部法定责任。</w:t>
      </w:r>
    </w:p>
    <w:p w14:paraId="0E19C725">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8.3如因服务需要，乙方服务人员需要使用甲方提供的工作服装、员工卡等，均不能作为乙方服务人员与甲方建立劳动关系或用工管理的依据。</w:t>
      </w:r>
    </w:p>
    <w:p w14:paraId="24EDD77C">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8.4乙方应向其员工明确告知甲方与乙方员工无劳动关系或劳务派遣关系，不得向甲方主张用人单位或用工单位、雇主的责任。</w:t>
      </w:r>
    </w:p>
    <w:p w14:paraId="042DC639">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8.5甲乙双方不构成代理关系，乙方不得以甲方名义对外签署或发布任何文件、制度等。</w:t>
      </w:r>
    </w:p>
    <w:p w14:paraId="3647F89C">
      <w:pPr>
        <w:widowControl w:val="0"/>
        <w:adjustRightInd w:val="0"/>
        <w:spacing w:before="240" w:line="360" w:lineRule="auto"/>
        <w:ind w:firstLine="640" w:firstLineChars="200"/>
        <w:jc w:val="both"/>
        <w:outlineLvl w:val="0"/>
        <w:rPr>
          <w:rFonts w:hint="eastAsia" w:ascii="Times New Roman Regular" w:hAnsi="Times New Roman Regular" w:eastAsia="黑体" w:cs="Times New Roman Regular"/>
          <w:kern w:val="0"/>
          <w:sz w:val="32"/>
          <w:szCs w:val="32"/>
          <w:lang w:val="en-US" w:eastAsia="zh-CN" w:bidi="ar-SA"/>
        </w:rPr>
      </w:pPr>
      <w:r>
        <w:rPr>
          <w:rFonts w:hint="eastAsia" w:ascii="Times New Roman Regular" w:hAnsi="Times New Roman Regular" w:eastAsia="黑体" w:cs="Times New Roman Regular"/>
          <w:kern w:val="0"/>
          <w:sz w:val="32"/>
          <w:szCs w:val="32"/>
          <w:lang w:val="en-US" w:eastAsia="zh-CN" w:bidi="ar-SA"/>
        </w:rPr>
        <w:t>第九条 合同解除与终止</w:t>
      </w:r>
    </w:p>
    <w:p w14:paraId="738CC4A1">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9.1双方协商一致时，可提前解除本合同。</w:t>
      </w:r>
    </w:p>
    <w:p w14:paraId="065CB89F">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9.2下列情形下，任何一方有权提前解除本合同：</w:t>
      </w:r>
    </w:p>
    <w:p w14:paraId="0C7FEE8F">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9.2.1任何一方进入破产整顿，或有重大的生产经营的困难时。</w:t>
      </w:r>
    </w:p>
    <w:p w14:paraId="2417A9F7">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9.2.2国家机关责令双方或一方改正此种服务或用工模式时。</w:t>
      </w:r>
    </w:p>
    <w:p w14:paraId="09761D97">
      <w:pPr>
        <w:widowControl w:val="0"/>
        <w:adjustRightInd w:val="0"/>
        <w:spacing w:before="240" w:line="360" w:lineRule="auto"/>
        <w:ind w:firstLine="640" w:firstLineChars="200"/>
        <w:jc w:val="both"/>
        <w:outlineLvl w:val="0"/>
        <w:rPr>
          <w:rFonts w:hint="eastAsia" w:ascii="Times New Roman Regular" w:hAnsi="Times New Roman Regular" w:eastAsia="黑体" w:cs="Times New Roman Regular"/>
          <w:kern w:val="0"/>
          <w:sz w:val="32"/>
          <w:szCs w:val="32"/>
          <w:lang w:val="en-US" w:eastAsia="zh-CN" w:bidi="ar-SA"/>
        </w:rPr>
      </w:pPr>
      <w:r>
        <w:rPr>
          <w:rFonts w:hint="eastAsia" w:ascii="Times New Roman Regular" w:hAnsi="Times New Roman Regular" w:eastAsia="黑体" w:cs="Times New Roman Regular"/>
          <w:kern w:val="0"/>
          <w:sz w:val="32"/>
          <w:szCs w:val="32"/>
          <w:lang w:val="en-US" w:eastAsia="zh-CN" w:bidi="ar-SA"/>
        </w:rPr>
        <w:t>第十条 违约责任</w:t>
      </w:r>
    </w:p>
    <w:p w14:paraId="362155FC">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10.1甲乙双方任何一方不履行合同义务或者履行合同义务不符合约定的，均视为违约。违约方应当承担继续履行、采取补救措施或者支付违约金、赔偿损失等违约责任。</w:t>
      </w:r>
    </w:p>
    <w:p w14:paraId="77342340">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10.2乙方提供的服务违法或侵犯他人权益的，应赔偿甲方全部损失，包括但不限于甲方因此支出的罚款、向他人作出的赔偿、诉讼仲裁费用、律师费用、保全担保费/保险费、公告费、公证费等。</w:t>
      </w:r>
    </w:p>
    <w:p w14:paraId="1E9C4562">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10.3乙方拒绝交接工作，导致甲方工作不能正常进行的，每影响一天，乙方应按人民币【200】元向甲方支付违约金。</w:t>
      </w:r>
    </w:p>
    <w:p w14:paraId="332F5D8B">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10.4乙方派出人员有下列情况之一的，乙方必须在收到甲方书面通知【</w:t>
      </w:r>
      <w:r>
        <w:rPr>
          <w:rFonts w:hint="eastAsia" w:ascii="宋体" w:hAnsi="宋体" w:cs="宋体"/>
          <w:kern w:val="2"/>
          <w:sz w:val="24"/>
          <w:szCs w:val="24"/>
          <w:lang w:val="en-US" w:eastAsia="zh-CN" w:bidi="ar-SA"/>
        </w:rPr>
        <w:t>3</w:t>
      </w:r>
      <w:r>
        <w:rPr>
          <w:rFonts w:hint="eastAsia" w:ascii="宋体" w:hAnsi="宋体" w:eastAsia="宋体" w:cs="宋体"/>
          <w:kern w:val="2"/>
          <w:sz w:val="24"/>
          <w:szCs w:val="24"/>
          <w:lang w:val="en-US" w:eastAsia="zh-CN" w:bidi="ar-SA"/>
        </w:rPr>
        <w:t>】个工作日内予以撤换：</w:t>
      </w:r>
    </w:p>
    <w:p w14:paraId="4F819B4C">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（1）违反国家、地方法律法规或甲方有关管理规定，或被第三方有效投诉；</w:t>
      </w:r>
    </w:p>
    <w:p w14:paraId="257339D0">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（2）工作失职给甲方造成损失的；</w:t>
      </w:r>
    </w:p>
    <w:p w14:paraId="70E4F668">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（3）未经甲方书面允许，向第三方披露服务项目信息。</w:t>
      </w:r>
    </w:p>
    <w:p w14:paraId="5FFA66E9">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（4）因其他原因受到行政或刑事处罚的。</w:t>
      </w:r>
    </w:p>
    <w:p w14:paraId="1781DDDD">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10.5乙方有下列情形之一的，甲方有权立即解除合同，并要求乙方按照履行期限内已产生服务费用的20%支付违约金：</w:t>
      </w:r>
    </w:p>
    <w:p w14:paraId="4B75B12B">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（1）乙方私自将甲方设备用于合同目的以外的用途的；</w:t>
      </w:r>
    </w:p>
    <w:p w14:paraId="052B1469">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（2）乙方或乙方人员造成自身、甲方人员或客户人身伤害事故的；</w:t>
      </w:r>
    </w:p>
    <w:p w14:paraId="55E3D9F1">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（3）乙方或乙方人员造成甲方财产损失超过【2000】元的；</w:t>
      </w:r>
    </w:p>
    <w:p w14:paraId="3B2BBA18">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（4）乙方违反本合同约定，经甲方通知后在【3】天内仍不改正的；</w:t>
      </w:r>
    </w:p>
    <w:p w14:paraId="13BE4235">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（5）乙方违反本合同约定，根据法律规定或双方约定甲方有权解除合同的。</w:t>
      </w:r>
    </w:p>
    <w:p w14:paraId="7CFF8CA0">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10.6甲方有下列情形之一的，乙方有权立即解除合同：</w:t>
      </w:r>
    </w:p>
    <w:p w14:paraId="6EA94A17">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（1）甲方提供的设备或支持无法满足项目要求，经乙方提出，在【15】个工作日内仍无法改正的；</w:t>
      </w:r>
    </w:p>
    <w:p w14:paraId="7E89A54C">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（2）甲方违反本合同约定，根据法律规定或双方约定乙方有权解除合同的。</w:t>
      </w:r>
    </w:p>
    <w:p w14:paraId="283B2B1E">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10.7由于乙方服务不符合甲方要求造成甲方损失的，乙方承担相应所有损失；甲方有权对乙方所造成的损失在乙方当次进度款中扣除。</w:t>
      </w:r>
    </w:p>
    <w:p w14:paraId="3B383D56">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10.8任何一方有其他违反本合同情形的，应赔偿守约方全部损失。</w:t>
      </w:r>
    </w:p>
    <w:p w14:paraId="7EA3E999">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10.9违约责任补充：</w:t>
      </w:r>
    </w:p>
    <w:p w14:paraId="57D5FA8E">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10.9.1一方违约应向对方赔偿或支付违约金的，另一方有权在应向违约方支付的款项直接扣除应赔偿的金额。</w:t>
      </w:r>
    </w:p>
    <w:p w14:paraId="7DBFE0D8">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10.9.2任何一方员工的违约或不当行为，均视为该方的违约或不当行为。</w:t>
      </w:r>
    </w:p>
    <w:p w14:paraId="3273F8F2">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default"/>
          <w:lang w:val="en-US" w:eastAsia="zh-CN"/>
        </w:rPr>
      </w:pPr>
      <w:r>
        <w:rPr>
          <w:rFonts w:hint="eastAsia" w:ascii="宋体" w:hAnsi="宋体" w:eastAsia="宋体" w:cs="宋体"/>
          <w:kern w:val="2"/>
          <w:sz w:val="24"/>
          <w:szCs w:val="24"/>
          <w:lang w:val="en-US" w:eastAsia="zh-CN" w:bidi="ar-SA"/>
        </w:rPr>
        <w:t>10.9.3</w:t>
      </w:r>
      <w:r>
        <w:rPr>
          <w:rFonts w:hint="eastAsia" w:ascii="宋体" w:hAnsi="宋体" w:eastAsia="宋体" w:cs="宋体"/>
          <w:kern w:val="2"/>
          <w:sz w:val="24"/>
          <w:szCs w:val="24"/>
          <w:u w:val="single"/>
          <w:lang w:val="en-US" w:eastAsia="zh-CN" w:bidi="ar-SA"/>
        </w:rPr>
        <w:t xml:space="preserve">                   /                        </w:t>
      </w:r>
      <w:r>
        <w:rPr>
          <w:rFonts w:hint="eastAsia" w:ascii="宋体" w:hAnsi="宋体" w:eastAsia="宋体" w:cs="宋体"/>
          <w:kern w:val="2"/>
          <w:sz w:val="24"/>
          <w:szCs w:val="24"/>
          <w:lang w:val="en-US" w:eastAsia="zh-CN" w:bidi="ar-SA"/>
        </w:rPr>
        <w:t>。</w:t>
      </w:r>
    </w:p>
    <w:p w14:paraId="613801A2">
      <w:pPr>
        <w:widowControl w:val="0"/>
        <w:adjustRightInd w:val="0"/>
        <w:spacing w:before="240" w:line="360" w:lineRule="auto"/>
        <w:ind w:firstLine="640" w:firstLineChars="200"/>
        <w:jc w:val="both"/>
        <w:outlineLvl w:val="0"/>
        <w:rPr>
          <w:rFonts w:hint="eastAsia" w:ascii="Times New Roman Regular" w:hAnsi="Times New Roman Regular" w:eastAsia="黑体" w:cs="Times New Roman Regular"/>
          <w:kern w:val="0"/>
          <w:sz w:val="32"/>
          <w:szCs w:val="32"/>
          <w:lang w:val="en-US" w:eastAsia="zh-CN" w:bidi="ar-SA"/>
        </w:rPr>
      </w:pPr>
      <w:r>
        <w:rPr>
          <w:rFonts w:hint="eastAsia" w:ascii="Times New Roman Regular" w:hAnsi="Times New Roman Regular" w:eastAsia="黑体" w:cs="Times New Roman Regular"/>
          <w:kern w:val="0"/>
          <w:sz w:val="32"/>
          <w:szCs w:val="32"/>
          <w:lang w:val="en-US" w:eastAsia="zh-CN" w:bidi="ar-SA"/>
        </w:rPr>
        <w:t>第十一条 保密</w:t>
      </w:r>
    </w:p>
    <w:p w14:paraId="55C92B6F">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11.1乙方因履行本合同或在本合同期间知悉的或收到的甲方的商务、财务、技术、产品的信息、用户资料或其他标明保密的文件或信息（以下简称“保密信息”）予以保密，未经甲方事先书面同意，不得向本合同以外的任何第三方披露。</w:t>
      </w:r>
    </w:p>
    <w:p w14:paraId="5C2A8DC7">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11.2本合同解除或终止后，乙方仍需遵守本条约定的保密义务。</w:t>
      </w:r>
    </w:p>
    <w:p w14:paraId="2258098B">
      <w:pPr>
        <w:widowControl w:val="0"/>
        <w:adjustRightInd w:val="0"/>
        <w:spacing w:before="240" w:line="360" w:lineRule="auto"/>
        <w:ind w:firstLine="640" w:firstLineChars="200"/>
        <w:jc w:val="both"/>
        <w:outlineLvl w:val="0"/>
        <w:rPr>
          <w:rFonts w:hint="eastAsia" w:ascii="Times New Roman Regular" w:hAnsi="Times New Roman Regular" w:eastAsia="黑体" w:cs="Times New Roman Regular"/>
          <w:kern w:val="0"/>
          <w:sz w:val="32"/>
          <w:szCs w:val="32"/>
          <w:lang w:val="en-US" w:eastAsia="zh-CN" w:bidi="ar-SA"/>
        </w:rPr>
      </w:pPr>
      <w:r>
        <w:rPr>
          <w:rFonts w:hint="eastAsia" w:ascii="Times New Roman Regular" w:hAnsi="Times New Roman Regular" w:eastAsia="黑体" w:cs="Times New Roman Regular"/>
          <w:kern w:val="0"/>
          <w:sz w:val="32"/>
          <w:szCs w:val="32"/>
          <w:lang w:val="en-US" w:eastAsia="zh-CN" w:bidi="ar-SA"/>
        </w:rPr>
        <w:t>第十二条 其他约定</w:t>
      </w:r>
    </w:p>
    <w:p w14:paraId="289CF872">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12.1不可抗力</w:t>
      </w:r>
    </w:p>
    <w:p w14:paraId="15A837F6">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12.1.1</w:t>
      </w:r>
      <w:r>
        <w:rPr>
          <w:rFonts w:hint="default" w:ascii="宋体" w:hAnsi="宋体" w:eastAsia="宋体" w:cs="宋体"/>
          <w:kern w:val="2"/>
          <w:sz w:val="24"/>
          <w:szCs w:val="24"/>
          <w:lang w:val="en-US" w:eastAsia="zh-CN" w:bidi="ar-SA"/>
        </w:rPr>
        <w:t>由于不可抗力的原因，一方不能履行合同义务的，应当在不可抗力发生之日起3天内以书面形式通知对方，并提供证明材料证明不可抗力事件的存在。</w:t>
      </w:r>
    </w:p>
    <w:p w14:paraId="2B8A4113">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12.1.2</w:t>
      </w:r>
      <w:r>
        <w:rPr>
          <w:rFonts w:hint="default" w:ascii="宋体" w:hAnsi="宋体" w:eastAsia="宋体" w:cs="宋体"/>
          <w:kern w:val="2"/>
          <w:sz w:val="24"/>
          <w:szCs w:val="24"/>
          <w:lang w:val="en-US" w:eastAsia="zh-CN" w:bidi="ar-SA"/>
        </w:rPr>
        <w:t>不可抗力事件发生后，双方应当积极寻求以合理的方式履行本合同。如不可抗力无法消除，致使合同目的无法实现的，双方均有权解除合同，且均不互相追究违约责任。</w:t>
      </w:r>
    </w:p>
    <w:p w14:paraId="1ED0722F">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12.2部分无效处理</w:t>
      </w:r>
    </w:p>
    <w:p w14:paraId="2E2C5621">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如任何法院或有权机关认为本合同的任何部分无效、不合法或不可执行，则该部分不应被认为构成本合同的一部分，但不应影响本合同其余部分的合法有效性及可执行性。</w:t>
      </w:r>
    </w:p>
    <w:p w14:paraId="44388F2F">
      <w:pPr>
        <w:widowControl w:val="0"/>
        <w:adjustRightInd w:val="0"/>
        <w:spacing w:before="240" w:line="360" w:lineRule="auto"/>
        <w:ind w:firstLine="640" w:firstLineChars="200"/>
        <w:jc w:val="both"/>
        <w:outlineLvl w:val="0"/>
        <w:rPr>
          <w:rFonts w:hint="eastAsia" w:ascii="Times New Roman Regular" w:hAnsi="Times New Roman Regular" w:eastAsia="黑体" w:cs="Times New Roman Regular"/>
          <w:kern w:val="0"/>
          <w:sz w:val="32"/>
          <w:szCs w:val="32"/>
          <w:lang w:val="en-US" w:eastAsia="zh-CN" w:bidi="ar-SA"/>
        </w:rPr>
      </w:pPr>
      <w:r>
        <w:rPr>
          <w:rFonts w:hint="eastAsia" w:ascii="Times New Roman Regular" w:hAnsi="Times New Roman Regular" w:eastAsia="黑体" w:cs="Times New Roman Regular"/>
          <w:kern w:val="0"/>
          <w:sz w:val="32"/>
          <w:szCs w:val="32"/>
          <w:lang w:val="en-US" w:eastAsia="zh-CN" w:bidi="ar-SA"/>
        </w:rPr>
        <w:t>第十三条 争议解决</w:t>
      </w:r>
    </w:p>
    <w:p w14:paraId="1BD7796A">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因本合同以及本合同项下订单/附件/补充协议等（如有）引起或有关的任何争议，由合同各方协商解决，也可由有关部门调解。协商或调解不成的，应向甲方所在地有管辖权的人民法院起诉。</w:t>
      </w:r>
    </w:p>
    <w:p w14:paraId="3B9B6142">
      <w:pPr>
        <w:widowControl w:val="0"/>
        <w:adjustRightInd w:val="0"/>
        <w:spacing w:before="240" w:line="360" w:lineRule="auto"/>
        <w:ind w:firstLine="640" w:firstLineChars="200"/>
        <w:jc w:val="both"/>
        <w:outlineLvl w:val="0"/>
        <w:rPr>
          <w:rFonts w:hint="default" w:ascii="Times New Roman Regular" w:hAnsi="Times New Roman Regular" w:eastAsia="黑体" w:cs="Times New Roman Regular"/>
          <w:kern w:val="0"/>
          <w:sz w:val="32"/>
          <w:szCs w:val="32"/>
          <w:lang w:val="en-US" w:eastAsia="zh-CN" w:bidi="ar-SA"/>
        </w:rPr>
      </w:pPr>
      <w:r>
        <w:rPr>
          <w:rFonts w:hint="eastAsia" w:ascii="Times New Roman Regular" w:hAnsi="Times New Roman Regular" w:eastAsia="黑体" w:cs="Times New Roman Regular"/>
          <w:kern w:val="0"/>
          <w:sz w:val="32"/>
          <w:szCs w:val="32"/>
          <w:lang w:val="en-US" w:eastAsia="zh-CN" w:bidi="ar-SA"/>
        </w:rPr>
        <w:t xml:space="preserve">第十四条 </w:t>
      </w:r>
      <w:r>
        <w:rPr>
          <w:rFonts w:hint="default" w:ascii="Times New Roman Regular" w:hAnsi="Times New Roman Regular" w:eastAsia="黑体" w:cs="Times New Roman Regular"/>
          <w:kern w:val="0"/>
          <w:sz w:val="32"/>
          <w:szCs w:val="32"/>
          <w:lang w:val="en-US" w:eastAsia="zh-CN" w:bidi="ar-SA"/>
        </w:rPr>
        <w:t>附则</w:t>
      </w:r>
    </w:p>
    <w:p w14:paraId="3C1C1C11">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14.1本合同一式</w:t>
      </w:r>
      <w:r>
        <w:rPr>
          <w:rFonts w:hint="eastAsia" w:ascii="宋体" w:hAnsi="宋体" w:cs="宋体"/>
          <w:kern w:val="2"/>
          <w:sz w:val="24"/>
          <w:szCs w:val="24"/>
          <w:lang w:val="en-US" w:eastAsia="zh-CN" w:bidi="ar-SA"/>
        </w:rPr>
        <w:t>肆</w:t>
      </w:r>
      <w:r>
        <w:rPr>
          <w:rFonts w:hint="eastAsia" w:ascii="宋体" w:hAnsi="宋体" w:eastAsia="宋体" w:cs="宋体"/>
          <w:kern w:val="2"/>
          <w:sz w:val="24"/>
          <w:szCs w:val="24"/>
          <w:lang w:val="en-US" w:eastAsia="zh-CN" w:bidi="ar-SA"/>
        </w:rPr>
        <w:t>份，合同各方各执</w:t>
      </w:r>
      <w:r>
        <w:rPr>
          <w:rFonts w:hint="eastAsia" w:ascii="宋体" w:hAnsi="宋体" w:cs="宋体"/>
          <w:kern w:val="2"/>
          <w:sz w:val="24"/>
          <w:szCs w:val="24"/>
          <w:lang w:val="en-US" w:eastAsia="zh-CN" w:bidi="ar-SA"/>
        </w:rPr>
        <w:t>贰</w:t>
      </w:r>
      <w:r>
        <w:rPr>
          <w:rFonts w:hint="eastAsia" w:ascii="宋体" w:hAnsi="宋体" w:eastAsia="宋体" w:cs="宋体"/>
          <w:kern w:val="2"/>
          <w:sz w:val="24"/>
          <w:szCs w:val="24"/>
          <w:lang w:val="en-US" w:eastAsia="zh-CN" w:bidi="ar-SA"/>
        </w:rPr>
        <w:t>份。各份合同文本具有同等法律效力。</w:t>
      </w:r>
    </w:p>
    <w:p w14:paraId="2994B7EE">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14.2本合同包含如下附件：</w:t>
      </w:r>
      <w:r>
        <w:rPr>
          <w:rFonts w:hint="eastAsia" w:ascii="宋体" w:hAnsi="宋体" w:eastAsia="宋体" w:cs="宋体"/>
          <w:kern w:val="2"/>
          <w:sz w:val="24"/>
          <w:szCs w:val="24"/>
          <w:u w:val="single"/>
          <w:lang w:val="en-US" w:eastAsia="zh-CN" w:bidi="ar-SA"/>
        </w:rPr>
        <w:t>《安全生产协议书》《供应商廉洁协议书》。</w:t>
      </w:r>
      <w:r>
        <w:rPr>
          <w:rFonts w:hint="eastAsia" w:ascii="宋体" w:hAnsi="宋体" w:eastAsia="宋体" w:cs="宋体"/>
          <w:kern w:val="2"/>
          <w:sz w:val="24"/>
          <w:szCs w:val="24"/>
          <w:lang w:val="en-US" w:eastAsia="zh-CN" w:bidi="ar-SA"/>
        </w:rPr>
        <w:t>上述附件是本合同的一部分，具有与本合同同等的法律效力。</w:t>
      </w:r>
    </w:p>
    <w:p w14:paraId="0F0D53EE">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14.3本合同经各方签名或盖章后生效。</w:t>
      </w:r>
    </w:p>
    <w:p w14:paraId="4085D61A">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14.4双方确认：合同文本“</w:t>
      </w:r>
      <w:r>
        <w:rPr>
          <w:rFonts w:hint="eastAsia" w:ascii="宋体" w:hAnsi="宋体" w:eastAsia="宋体" w:cs="宋体"/>
          <w:kern w:val="2"/>
          <w:sz w:val="24"/>
          <w:szCs w:val="24"/>
          <w:lang w:val="en-US" w:eastAsia="zh-CN" w:bidi="ar-SA"/>
        </w:rPr>
        <w:sym w:font="Wingdings 2" w:char="00A3"/>
      </w:r>
      <w:r>
        <w:rPr>
          <w:rFonts w:hint="eastAsia" w:ascii="宋体" w:hAnsi="宋体" w:eastAsia="宋体" w:cs="宋体"/>
          <w:kern w:val="2"/>
          <w:sz w:val="24"/>
          <w:szCs w:val="24"/>
          <w:lang w:val="en-US" w:eastAsia="zh-CN" w:bidi="ar-SA"/>
        </w:rPr>
        <w:t>”处内容，为可选择的内容。填写时，打“√”表示选定，打“×”或者未进行勾选表示删除、不选择该项。</w:t>
      </w:r>
    </w:p>
    <w:p w14:paraId="02115462">
      <w:pPr>
        <w:pStyle w:val="20"/>
        <w:ind w:left="0" w:leftChars="0" w:firstLine="0" w:firstLineChars="0"/>
        <w:rPr>
          <w:rFonts w:hint="eastAsia"/>
          <w:lang w:val="en-US" w:eastAsia="zh-CN"/>
        </w:rPr>
      </w:pPr>
    </w:p>
    <w:p w14:paraId="014EFF50">
      <w:pPr>
        <w:pStyle w:val="20"/>
        <w:ind w:left="0" w:leftChars="0" w:firstLine="0" w:firstLineChars="0"/>
        <w:rPr>
          <w:rFonts w:hint="eastAsia"/>
          <w:lang w:val="en-US" w:eastAsia="zh-CN"/>
        </w:rPr>
      </w:pPr>
    </w:p>
    <w:p w14:paraId="51B224A4">
      <w:pPr>
        <w:pStyle w:val="20"/>
        <w:ind w:left="0" w:leftChars="0" w:firstLine="0" w:firstLineChars="0"/>
        <w:rPr>
          <w:rFonts w:hint="eastAsia"/>
          <w:lang w:val="en-US" w:eastAsia="zh-CN"/>
        </w:rPr>
      </w:pPr>
    </w:p>
    <w:p w14:paraId="36A8D4A3">
      <w:pPr>
        <w:pStyle w:val="70"/>
        <w:keepNext w:val="0"/>
        <w:keepLines w:val="0"/>
        <w:pageBreakBefore w:val="0"/>
        <w:kinsoku/>
        <w:wordWrap/>
        <w:overflowPunct/>
        <w:topLinePunct w:val="0"/>
        <w:autoSpaceDE/>
        <w:autoSpaceDN/>
        <w:bidi w:val="0"/>
        <w:adjustRightInd w:val="0"/>
        <w:snapToGrid w:val="0"/>
        <w:spacing w:line="360" w:lineRule="auto"/>
        <w:jc w:val="both"/>
        <w:textAlignment w:val="auto"/>
        <w:rPr>
          <w:rFonts w:hint="eastAsia"/>
          <w:kern w:val="2"/>
          <w:sz w:val="24"/>
          <w:szCs w:val="24"/>
          <w:lang w:val="en-US" w:eastAsia="zh-CN" w:bidi="ar-SA"/>
        </w:rPr>
      </w:pPr>
    </w:p>
    <w:tbl>
      <w:tblPr>
        <w:tblStyle w:val="21"/>
        <w:tblW w:w="0" w:type="auto"/>
        <w:jc w:val="center"/>
        <w:tblLayout w:type="autofit"/>
        <w:tblCellMar>
          <w:top w:w="0" w:type="dxa"/>
          <w:left w:w="108" w:type="dxa"/>
          <w:bottom w:w="0" w:type="dxa"/>
          <w:right w:w="108" w:type="dxa"/>
        </w:tblCellMar>
      </w:tblPr>
      <w:tblGrid>
        <w:gridCol w:w="4261"/>
        <w:gridCol w:w="4261"/>
      </w:tblGrid>
      <w:tr w14:paraId="3447011C">
        <w:tblPrEx>
          <w:tblCellMar>
            <w:top w:w="0" w:type="dxa"/>
            <w:left w:w="108" w:type="dxa"/>
            <w:bottom w:w="0" w:type="dxa"/>
            <w:right w:w="108" w:type="dxa"/>
          </w:tblCellMar>
        </w:tblPrEx>
        <w:trPr>
          <w:trHeight w:val="1629" w:hRule="atLeast"/>
          <w:jc w:val="center"/>
        </w:trPr>
        <w:tc>
          <w:tcPr>
            <w:tcW w:w="4389" w:type="dxa"/>
            <w:noWrap w:val="0"/>
            <w:vAlign w:val="top"/>
          </w:tcPr>
          <w:p w14:paraId="45FFEA13">
            <w:pPr>
              <w:keepNext w:val="0"/>
              <w:keepLines w:val="0"/>
              <w:widowControl/>
              <w:suppressLineNumbers w:val="0"/>
              <w:spacing w:before="156" w:beforeLines="50" w:beforeAutospacing="0" w:after="60" w:afterAutospacing="0" w:line="360" w:lineRule="auto"/>
              <w:ind w:left="0" w:right="0"/>
              <w:rPr>
                <w:rFonts w:hint="eastAsia" w:ascii="宋体" w:hAnsi="宋体" w:eastAsia="宋体" w:cs="宋体"/>
                <w:color w:val="000000"/>
                <w:sz w:val="28"/>
                <w:szCs w:val="28"/>
                <w:lang w:eastAsia="zh-Hans"/>
              </w:rPr>
            </w:pPr>
            <w:r>
              <w:rPr>
                <w:rFonts w:hint="eastAsia" w:ascii="宋体" w:hAnsi="宋体" w:eastAsia="宋体" w:cs="宋体"/>
                <w:color w:val="000000"/>
                <w:sz w:val="28"/>
                <w:szCs w:val="28"/>
                <w:lang w:eastAsia="zh-Hans"/>
              </w:rPr>
              <w:t>甲方（公章/合同章）：</w:t>
            </w:r>
          </w:p>
          <w:p w14:paraId="4C7FF60B">
            <w:pPr>
              <w:keepNext w:val="0"/>
              <w:keepLines w:val="0"/>
              <w:widowControl/>
              <w:suppressLineNumbers w:val="0"/>
              <w:spacing w:before="156" w:beforeLines="50" w:beforeAutospacing="0" w:after="60" w:afterAutospacing="0" w:line="360" w:lineRule="auto"/>
              <w:ind w:left="0" w:right="0"/>
              <w:rPr>
                <w:rFonts w:hint="eastAsia" w:ascii="宋体" w:hAnsi="宋体" w:eastAsia="宋体" w:cs="宋体"/>
                <w:color w:val="000000"/>
                <w:sz w:val="28"/>
                <w:szCs w:val="28"/>
                <w:lang w:eastAsia="zh-Hans"/>
              </w:rPr>
            </w:pPr>
            <w:r>
              <w:rPr>
                <w:rFonts w:hint="eastAsia" w:ascii="宋体" w:hAnsi="宋体" w:cs="宋体"/>
                <w:color w:val="000000"/>
                <w:sz w:val="28"/>
                <w:szCs w:val="28"/>
                <w:lang w:val="en-US" w:eastAsia="zh-CN"/>
              </w:rPr>
              <w:t>xxxxxxxxxxxxxxxx</w:t>
            </w:r>
          </w:p>
        </w:tc>
        <w:tc>
          <w:tcPr>
            <w:tcW w:w="4389" w:type="dxa"/>
            <w:noWrap w:val="0"/>
            <w:vAlign w:val="top"/>
          </w:tcPr>
          <w:p w14:paraId="138B70D0">
            <w:pPr>
              <w:keepNext w:val="0"/>
              <w:keepLines w:val="0"/>
              <w:widowControl/>
              <w:suppressLineNumbers w:val="0"/>
              <w:spacing w:before="156" w:beforeLines="50" w:beforeAutospacing="0" w:after="60" w:afterAutospacing="0" w:line="360" w:lineRule="auto"/>
              <w:ind w:left="0" w:right="0"/>
              <w:rPr>
                <w:rFonts w:hint="eastAsia" w:ascii="宋体" w:hAnsi="宋体" w:eastAsia="宋体" w:cs="宋体"/>
                <w:color w:val="000000"/>
                <w:sz w:val="28"/>
                <w:szCs w:val="28"/>
                <w:lang w:eastAsia="zh-Hans"/>
              </w:rPr>
            </w:pPr>
            <w:r>
              <w:rPr>
                <w:rFonts w:hint="eastAsia" w:ascii="宋体" w:hAnsi="宋体" w:eastAsia="宋体" w:cs="宋体"/>
                <w:color w:val="000000"/>
                <w:sz w:val="28"/>
                <w:szCs w:val="28"/>
                <w:lang w:eastAsia="zh-Hans"/>
              </w:rPr>
              <w:t>乙方（公章/合同章）：</w:t>
            </w:r>
          </w:p>
          <w:p w14:paraId="2DE2B145">
            <w:pPr>
              <w:keepNext w:val="0"/>
              <w:keepLines w:val="0"/>
              <w:widowControl/>
              <w:suppressLineNumbers w:val="0"/>
              <w:spacing w:before="156" w:beforeLines="50" w:beforeAutospacing="0" w:after="60" w:afterAutospacing="0" w:line="360" w:lineRule="auto"/>
              <w:ind w:left="0" w:right="0"/>
              <w:rPr>
                <w:rFonts w:hint="default" w:ascii="宋体" w:hAnsi="宋体" w:eastAsia="宋体" w:cs="宋体"/>
                <w:color w:val="000000"/>
                <w:sz w:val="28"/>
                <w:szCs w:val="28"/>
                <w:lang w:val="en-US" w:eastAsia="zh-Hans"/>
              </w:rPr>
            </w:pPr>
            <w:r>
              <w:rPr>
                <w:rFonts w:hint="eastAsia" w:ascii="宋体" w:hAnsi="宋体" w:cs="宋体"/>
                <w:color w:val="000000"/>
                <w:sz w:val="28"/>
                <w:szCs w:val="28"/>
                <w:lang w:val="en-US" w:eastAsia="zh-CN"/>
              </w:rPr>
              <w:t>xxxxxxxxxxxxxxxx</w:t>
            </w:r>
          </w:p>
        </w:tc>
      </w:tr>
      <w:tr w14:paraId="103E08E5">
        <w:tblPrEx>
          <w:tblCellMar>
            <w:top w:w="0" w:type="dxa"/>
            <w:left w:w="108" w:type="dxa"/>
            <w:bottom w:w="0" w:type="dxa"/>
            <w:right w:w="108" w:type="dxa"/>
          </w:tblCellMar>
        </w:tblPrEx>
        <w:trPr>
          <w:jc w:val="center"/>
        </w:trPr>
        <w:tc>
          <w:tcPr>
            <w:tcW w:w="4389" w:type="dxa"/>
            <w:noWrap w:val="0"/>
            <w:vAlign w:val="top"/>
          </w:tcPr>
          <w:p w14:paraId="10419311">
            <w:pPr>
              <w:keepNext w:val="0"/>
              <w:keepLines w:val="0"/>
              <w:widowControl/>
              <w:suppressLineNumbers w:val="0"/>
              <w:snapToGrid w:val="0"/>
              <w:spacing w:before="156" w:beforeLines="50" w:beforeAutospacing="0" w:after="60" w:afterAutospacing="0" w:line="360" w:lineRule="auto"/>
              <w:ind w:left="0" w:right="0"/>
              <w:rPr>
                <w:rFonts w:hint="eastAsia" w:ascii="宋体" w:hAnsi="宋体" w:eastAsia="宋体" w:cs="宋体"/>
                <w:color w:val="000000"/>
                <w:sz w:val="28"/>
                <w:szCs w:val="28"/>
                <w:lang w:eastAsia="zh-Hans"/>
              </w:rPr>
            </w:pPr>
            <w:r>
              <w:rPr>
                <w:rFonts w:hint="eastAsia" w:ascii="宋体" w:hAnsi="宋体" w:eastAsia="宋体" w:cs="宋体"/>
                <w:color w:val="000000"/>
                <w:sz w:val="28"/>
                <w:szCs w:val="28"/>
                <w:lang w:eastAsia="zh-Hans"/>
              </w:rPr>
              <w:t>法定代表人</w:t>
            </w:r>
          </w:p>
          <w:p w14:paraId="613F2A50">
            <w:pPr>
              <w:keepNext w:val="0"/>
              <w:keepLines w:val="0"/>
              <w:widowControl/>
              <w:suppressLineNumbers w:val="0"/>
              <w:snapToGrid w:val="0"/>
              <w:spacing w:before="156" w:beforeLines="50" w:beforeAutospacing="0" w:after="60" w:afterAutospacing="0" w:line="360" w:lineRule="auto"/>
              <w:ind w:left="0" w:right="0"/>
              <w:rPr>
                <w:rFonts w:hint="eastAsia" w:ascii="宋体" w:hAnsi="宋体" w:eastAsia="宋体" w:cs="宋体"/>
                <w:color w:val="000000"/>
                <w:sz w:val="28"/>
                <w:szCs w:val="28"/>
                <w:lang w:eastAsia="zh-Hans"/>
              </w:rPr>
            </w:pPr>
            <w:r>
              <w:rPr>
                <w:rFonts w:hint="eastAsia" w:ascii="宋体" w:hAnsi="宋体" w:eastAsia="宋体" w:cs="宋体"/>
                <w:color w:val="000000"/>
                <w:sz w:val="28"/>
                <w:szCs w:val="28"/>
                <w:lang w:eastAsia="zh-Hans"/>
              </w:rPr>
              <w:t>或授权代表(签字或签章)：</w:t>
            </w:r>
          </w:p>
        </w:tc>
        <w:tc>
          <w:tcPr>
            <w:tcW w:w="4389" w:type="dxa"/>
            <w:noWrap w:val="0"/>
            <w:vAlign w:val="top"/>
          </w:tcPr>
          <w:p w14:paraId="2394B772">
            <w:pPr>
              <w:keepNext w:val="0"/>
              <w:keepLines w:val="0"/>
              <w:widowControl/>
              <w:suppressLineNumbers w:val="0"/>
              <w:snapToGrid w:val="0"/>
              <w:spacing w:before="156" w:beforeLines="50" w:beforeAutospacing="0" w:after="60" w:afterAutospacing="0" w:line="360" w:lineRule="auto"/>
              <w:ind w:left="0" w:right="0"/>
              <w:rPr>
                <w:rFonts w:hint="eastAsia" w:ascii="宋体" w:hAnsi="宋体" w:eastAsia="宋体" w:cs="宋体"/>
                <w:color w:val="000000"/>
                <w:sz w:val="28"/>
                <w:szCs w:val="28"/>
                <w:lang w:eastAsia="zh-Hans"/>
              </w:rPr>
            </w:pPr>
            <w:r>
              <w:rPr>
                <w:rFonts w:hint="eastAsia" w:ascii="宋体" w:hAnsi="宋体" w:eastAsia="宋体" w:cs="宋体"/>
                <w:color w:val="000000"/>
                <w:sz w:val="28"/>
                <w:szCs w:val="28"/>
                <w:lang w:eastAsia="zh-Hans"/>
              </w:rPr>
              <w:t>法定代表人</w:t>
            </w:r>
          </w:p>
          <w:p w14:paraId="5221F7DE">
            <w:pPr>
              <w:keepNext w:val="0"/>
              <w:keepLines w:val="0"/>
              <w:widowControl/>
              <w:suppressLineNumbers w:val="0"/>
              <w:snapToGrid w:val="0"/>
              <w:spacing w:before="156" w:beforeLines="50" w:beforeAutospacing="0" w:after="60" w:afterAutospacing="0" w:line="360" w:lineRule="auto"/>
              <w:ind w:left="0" w:right="0"/>
              <w:rPr>
                <w:rFonts w:hint="eastAsia" w:ascii="宋体" w:hAnsi="宋体" w:eastAsia="宋体" w:cs="宋体"/>
                <w:color w:val="000000"/>
                <w:sz w:val="28"/>
                <w:szCs w:val="28"/>
                <w:lang w:eastAsia="zh-Hans"/>
              </w:rPr>
            </w:pPr>
            <w:r>
              <w:rPr>
                <w:rFonts w:hint="eastAsia" w:ascii="宋体" w:hAnsi="宋体" w:eastAsia="宋体" w:cs="宋体"/>
                <w:color w:val="000000"/>
                <w:sz w:val="28"/>
                <w:szCs w:val="28"/>
                <w:lang w:eastAsia="zh-Hans"/>
              </w:rPr>
              <w:t>或授权代表(签字或签章)：</w:t>
            </w:r>
          </w:p>
        </w:tc>
      </w:tr>
      <w:tr w14:paraId="298B57DE">
        <w:tblPrEx>
          <w:tblCellMar>
            <w:top w:w="0" w:type="dxa"/>
            <w:left w:w="108" w:type="dxa"/>
            <w:bottom w:w="0" w:type="dxa"/>
            <w:right w:w="108" w:type="dxa"/>
          </w:tblCellMar>
        </w:tblPrEx>
        <w:trPr>
          <w:jc w:val="center"/>
        </w:trPr>
        <w:tc>
          <w:tcPr>
            <w:tcW w:w="4389" w:type="dxa"/>
            <w:noWrap w:val="0"/>
            <w:vAlign w:val="top"/>
          </w:tcPr>
          <w:p w14:paraId="373B4561">
            <w:pPr>
              <w:keepNext w:val="0"/>
              <w:keepLines w:val="0"/>
              <w:widowControl/>
              <w:suppressLineNumbers w:val="0"/>
              <w:spacing w:before="156" w:beforeLines="50" w:beforeAutospacing="0" w:after="60" w:afterAutospacing="0" w:line="360" w:lineRule="auto"/>
              <w:ind w:left="0" w:right="0"/>
              <w:rPr>
                <w:rFonts w:hint="eastAsia" w:ascii="宋体" w:hAnsi="宋体" w:eastAsia="宋体" w:cs="宋体"/>
                <w:color w:val="000000"/>
                <w:sz w:val="28"/>
                <w:szCs w:val="28"/>
                <w:lang w:eastAsia="zh-Hans"/>
              </w:rPr>
            </w:pPr>
          </w:p>
        </w:tc>
        <w:tc>
          <w:tcPr>
            <w:tcW w:w="4389" w:type="dxa"/>
            <w:noWrap w:val="0"/>
            <w:vAlign w:val="top"/>
          </w:tcPr>
          <w:p w14:paraId="5CF29B22">
            <w:pPr>
              <w:keepNext w:val="0"/>
              <w:keepLines w:val="0"/>
              <w:widowControl/>
              <w:suppressLineNumbers w:val="0"/>
              <w:spacing w:before="156" w:beforeLines="50" w:beforeAutospacing="0" w:after="60" w:afterAutospacing="0" w:line="360" w:lineRule="auto"/>
              <w:ind w:left="0" w:right="0"/>
              <w:rPr>
                <w:rFonts w:hint="eastAsia" w:ascii="宋体" w:hAnsi="宋体" w:eastAsia="宋体" w:cs="宋体"/>
                <w:color w:val="000000"/>
                <w:sz w:val="28"/>
                <w:szCs w:val="28"/>
                <w:lang w:eastAsia="zh-Hans"/>
              </w:rPr>
            </w:pPr>
          </w:p>
        </w:tc>
      </w:tr>
      <w:tr w14:paraId="110B2CB1">
        <w:tblPrEx>
          <w:tblCellMar>
            <w:top w:w="0" w:type="dxa"/>
            <w:left w:w="108" w:type="dxa"/>
            <w:bottom w:w="0" w:type="dxa"/>
            <w:right w:w="108" w:type="dxa"/>
          </w:tblCellMar>
        </w:tblPrEx>
        <w:trPr>
          <w:jc w:val="center"/>
        </w:trPr>
        <w:tc>
          <w:tcPr>
            <w:tcW w:w="4389" w:type="dxa"/>
            <w:noWrap w:val="0"/>
            <w:vAlign w:val="top"/>
          </w:tcPr>
          <w:p w14:paraId="273F0B12">
            <w:pPr>
              <w:keepNext w:val="0"/>
              <w:keepLines w:val="0"/>
              <w:widowControl/>
              <w:suppressLineNumbers w:val="0"/>
              <w:spacing w:before="156" w:beforeLines="50" w:beforeAutospacing="0" w:after="60" w:afterAutospacing="0" w:line="360" w:lineRule="auto"/>
              <w:ind w:left="0" w:right="0"/>
              <w:rPr>
                <w:rFonts w:hint="eastAsia" w:ascii="宋体" w:hAnsi="宋体" w:eastAsia="宋体" w:cs="宋体"/>
                <w:color w:val="000000"/>
                <w:sz w:val="28"/>
                <w:szCs w:val="28"/>
                <w:lang w:eastAsia="zh-Hans"/>
              </w:rPr>
            </w:pPr>
            <w:r>
              <w:rPr>
                <w:rFonts w:hint="eastAsia" w:ascii="宋体" w:hAnsi="宋体" w:eastAsia="宋体" w:cs="宋体"/>
                <w:color w:val="000000"/>
                <w:sz w:val="28"/>
                <w:szCs w:val="28"/>
                <w:lang w:eastAsia="zh-Hans"/>
              </w:rPr>
              <w:t>日期：    年    月    日</w:t>
            </w:r>
          </w:p>
        </w:tc>
        <w:tc>
          <w:tcPr>
            <w:tcW w:w="4389" w:type="dxa"/>
            <w:noWrap w:val="0"/>
            <w:vAlign w:val="top"/>
          </w:tcPr>
          <w:p w14:paraId="25872865">
            <w:pPr>
              <w:keepNext w:val="0"/>
              <w:keepLines w:val="0"/>
              <w:widowControl/>
              <w:suppressLineNumbers w:val="0"/>
              <w:spacing w:before="156" w:beforeLines="50" w:beforeAutospacing="0" w:after="60" w:afterAutospacing="0" w:line="360" w:lineRule="auto"/>
              <w:ind w:left="0" w:right="0"/>
              <w:rPr>
                <w:rFonts w:hint="eastAsia" w:ascii="宋体" w:hAnsi="宋体" w:eastAsia="宋体" w:cs="宋体"/>
                <w:color w:val="000000"/>
                <w:sz w:val="28"/>
                <w:szCs w:val="28"/>
                <w:lang w:eastAsia="zh-Hans"/>
              </w:rPr>
            </w:pPr>
            <w:r>
              <w:rPr>
                <w:rFonts w:hint="eastAsia" w:ascii="宋体" w:hAnsi="宋体" w:eastAsia="宋体" w:cs="宋体"/>
                <w:color w:val="000000"/>
                <w:sz w:val="28"/>
                <w:szCs w:val="28"/>
                <w:lang w:eastAsia="zh-Hans"/>
              </w:rPr>
              <w:t>日期：    年    月    日</w:t>
            </w:r>
          </w:p>
        </w:tc>
      </w:tr>
    </w:tbl>
    <w:p w14:paraId="3FC442E5">
      <w:pPr>
        <w:rPr>
          <w:rFonts w:hint="eastAsia" w:ascii="宋体" w:hAnsi="宋体" w:eastAsia="宋体" w:cs="宋体"/>
          <w:b w:val="0"/>
          <w:kern w:val="2"/>
          <w:sz w:val="28"/>
          <w:szCs w:val="28"/>
          <w:lang w:val="en-US" w:eastAsia="zh-CN" w:bidi="ar-SA"/>
        </w:rPr>
      </w:pPr>
      <w:r>
        <w:rPr>
          <w:rFonts w:hint="eastAsia" w:ascii="宋体" w:hAnsi="宋体" w:eastAsia="宋体" w:cs="宋体"/>
          <w:b w:val="0"/>
          <w:kern w:val="2"/>
          <w:sz w:val="28"/>
          <w:szCs w:val="28"/>
          <w:lang w:val="en-US" w:eastAsia="zh-CN" w:bidi="ar-SA"/>
        </w:rPr>
        <w:br w:type="page"/>
      </w:r>
    </w:p>
    <w:p w14:paraId="01DA477E">
      <w:pPr>
        <w:pStyle w:val="20"/>
        <w:ind w:left="0" w:leftChars="0" w:firstLine="0" w:firstLineChars="0"/>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附件</w:t>
      </w:r>
      <w:r>
        <w:rPr>
          <w:rFonts w:hint="eastAsia" w:ascii="宋体" w:hAnsi="宋体" w:cs="宋体"/>
          <w:b w:val="0"/>
          <w:bCs w:val="0"/>
          <w:sz w:val="28"/>
          <w:szCs w:val="28"/>
          <w:lang w:val="en-US" w:eastAsia="zh-CN"/>
        </w:rPr>
        <w:t>1</w:t>
      </w:r>
      <w:r>
        <w:rPr>
          <w:rFonts w:hint="eastAsia" w:ascii="宋体" w:hAnsi="宋体" w:eastAsia="宋体" w:cs="宋体"/>
          <w:b w:val="0"/>
          <w:bCs w:val="0"/>
          <w:sz w:val="28"/>
          <w:szCs w:val="28"/>
          <w:lang w:val="en-US" w:eastAsia="zh-CN"/>
        </w:rPr>
        <w:t>：安全生产协议书</w:t>
      </w:r>
    </w:p>
    <w:p w14:paraId="32986D18">
      <w:pPr>
        <w:keepNext w:val="0"/>
        <w:keepLines w:val="0"/>
        <w:pageBreakBefore w:val="0"/>
        <w:widowControl/>
        <w:kinsoku/>
        <w:wordWrap/>
        <w:overflowPunct/>
        <w:topLinePunct w:val="0"/>
        <w:autoSpaceDE/>
        <w:autoSpaceDN/>
        <w:bidi w:val="0"/>
        <w:adjustRightInd/>
        <w:snapToGrid/>
        <w:spacing w:after="240" w:afterLines="0" w:line="360" w:lineRule="auto"/>
        <w:jc w:val="center"/>
        <w:textAlignment w:val="auto"/>
        <w:rPr>
          <w:rFonts w:hint="default" w:ascii="Times New Roman" w:hAnsi="Times New Roman" w:eastAsia="宋体"/>
          <w:b/>
          <w:bCs/>
          <w:sz w:val="32"/>
          <w:szCs w:val="32"/>
        </w:rPr>
      </w:pPr>
      <w:r>
        <w:rPr>
          <w:rFonts w:hint="eastAsia" w:ascii="黑体" w:hAnsi="黑体" w:eastAsia="黑体" w:cs="黑体"/>
          <w:b/>
          <w:bCs/>
          <w:sz w:val="32"/>
          <w:szCs w:val="32"/>
        </w:rPr>
        <w:t>安全生产协议书</w:t>
      </w:r>
    </w:p>
    <w:p w14:paraId="1A9F5388">
      <w:pPr>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default" w:ascii="宋体" w:hAnsi="宋体" w:eastAsia="宋体" w:cs="宋体"/>
          <w:b w:val="0"/>
          <w:bCs w:val="0"/>
          <w:kern w:val="0"/>
          <w:sz w:val="24"/>
          <w:szCs w:val="24"/>
          <w:u w:val="none"/>
          <w:lang w:val="en-US" w:eastAsia="zh-CN"/>
        </w:rPr>
      </w:pPr>
      <w:r>
        <w:rPr>
          <w:rFonts w:hint="eastAsia" w:ascii="宋体" w:hAnsi="宋体" w:eastAsia="宋体" w:cs="宋体"/>
          <w:b w:val="0"/>
          <w:bCs w:val="0"/>
          <w:kern w:val="0"/>
          <w:sz w:val="24"/>
          <w:szCs w:val="24"/>
          <w:u w:val="none"/>
          <w:lang w:eastAsia="zh-Hans"/>
        </w:rPr>
        <w:t>甲方：</w:t>
      </w:r>
      <w:r>
        <w:rPr>
          <w:rFonts w:hint="eastAsia" w:ascii="宋体" w:hAnsi="宋体" w:cs="宋体"/>
          <w:b w:val="0"/>
          <w:bCs w:val="0"/>
          <w:kern w:val="0"/>
          <w:sz w:val="24"/>
          <w:szCs w:val="24"/>
          <w:u w:val="none"/>
          <w:lang w:val="en-US" w:eastAsia="zh-CN"/>
        </w:rPr>
        <w:t>xxxxxxxxxxxxx</w:t>
      </w:r>
    </w:p>
    <w:p w14:paraId="193EFEAA">
      <w:pPr>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default" w:ascii="宋体" w:hAnsi="宋体" w:eastAsia="宋体" w:cs="宋体"/>
          <w:b w:val="0"/>
          <w:bCs w:val="0"/>
          <w:kern w:val="0"/>
          <w:sz w:val="24"/>
          <w:szCs w:val="24"/>
          <w:u w:val="none"/>
          <w:lang w:val="en-US" w:eastAsia="zh-CN"/>
        </w:rPr>
      </w:pPr>
      <w:r>
        <w:rPr>
          <w:rFonts w:hint="eastAsia" w:ascii="宋体" w:hAnsi="宋体" w:eastAsia="宋体" w:cs="宋体"/>
          <w:b w:val="0"/>
          <w:bCs w:val="0"/>
          <w:kern w:val="0"/>
          <w:sz w:val="24"/>
          <w:szCs w:val="24"/>
          <w:u w:val="none"/>
          <w:lang w:eastAsia="zh-Hans"/>
        </w:rPr>
        <w:t>乙方：</w:t>
      </w:r>
      <w:r>
        <w:rPr>
          <w:rFonts w:hint="eastAsia" w:ascii="宋体" w:hAnsi="宋体" w:cs="宋体"/>
          <w:b w:val="0"/>
          <w:bCs w:val="0"/>
          <w:kern w:val="0"/>
          <w:sz w:val="24"/>
          <w:szCs w:val="24"/>
          <w:u w:val="none"/>
          <w:lang w:val="en-US" w:eastAsia="zh-CN"/>
        </w:rPr>
        <w:t>xxxxxxxxxxxxx</w:t>
      </w:r>
    </w:p>
    <w:p w14:paraId="18D4B26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Cs w:val="0"/>
          <w:kern w:val="0"/>
          <w:sz w:val="24"/>
          <w:szCs w:val="24"/>
          <w:u w:val="none"/>
          <w:shd w:val="clear"/>
          <w:lang w:eastAsia="zh-Hans"/>
        </w:rPr>
      </w:pPr>
      <w:r>
        <w:rPr>
          <w:rFonts w:hint="eastAsia" w:ascii="宋体" w:hAnsi="宋体" w:eastAsia="宋体" w:cs="宋体"/>
          <w:bCs w:val="0"/>
          <w:kern w:val="0"/>
          <w:sz w:val="24"/>
          <w:szCs w:val="24"/>
          <w:u w:val="none"/>
          <w:shd w:val="clear"/>
          <w:lang w:eastAsia="zh-Hans"/>
        </w:rPr>
        <w:t>为认真贯彻执行国家有关安全生产、环境保护的法律、法规、条例，明确相关方安全管理职责与权利，有效对相关方的安全管理措施和人员行为进行督促和统一协调管理，预防各类事故的发生，确保安全生产，经双方协商，同意在签订</w:t>
      </w:r>
      <w:r>
        <w:rPr>
          <w:rFonts w:hint="eastAsia" w:ascii="宋体" w:hAnsi="宋体" w:cs="宋体"/>
          <w:bCs w:val="0"/>
          <w:kern w:val="0"/>
          <w:sz w:val="24"/>
          <w:szCs w:val="24"/>
          <w:u w:val="none"/>
          <w:shd w:val="clear"/>
          <w:lang w:eastAsia="zh-Hans"/>
        </w:rPr>
        <w:t>《</w:t>
      </w:r>
      <w:r>
        <w:rPr>
          <w:rFonts w:hint="eastAsia" w:ascii="宋体" w:hAnsi="宋体" w:cs="宋体"/>
          <w:bCs w:val="0"/>
          <w:kern w:val="0"/>
          <w:sz w:val="24"/>
          <w:szCs w:val="24"/>
          <w:u w:val="none"/>
          <w:shd w:val="clear"/>
          <w:lang w:val="en-US" w:eastAsia="zh-CN"/>
        </w:rPr>
        <w:t>垃圾清运服务</w:t>
      </w:r>
      <w:r>
        <w:rPr>
          <w:rFonts w:hint="eastAsia" w:ascii="宋体" w:hAnsi="宋体" w:cs="宋体"/>
          <w:bCs w:val="0"/>
          <w:kern w:val="0"/>
          <w:sz w:val="24"/>
          <w:szCs w:val="24"/>
          <w:u w:val="none"/>
          <w:shd w:val="clear"/>
          <w:lang w:eastAsia="zh-Hans"/>
        </w:rPr>
        <w:t>协议》（</w:t>
      </w:r>
      <w:r>
        <w:rPr>
          <w:rFonts w:hint="eastAsia" w:ascii="宋体" w:hAnsi="宋体" w:cs="宋体"/>
          <w:bCs w:val="0"/>
          <w:kern w:val="0"/>
          <w:sz w:val="24"/>
          <w:szCs w:val="24"/>
          <w:u w:val="none"/>
          <w:shd w:val="clear"/>
          <w:lang w:val="en-US" w:eastAsia="zh-Hans"/>
        </w:rPr>
        <w:t>以下称主合同）</w:t>
      </w:r>
      <w:r>
        <w:rPr>
          <w:rFonts w:hint="eastAsia" w:ascii="宋体" w:hAnsi="宋体" w:eastAsia="宋体" w:cs="宋体"/>
          <w:bCs w:val="0"/>
          <w:kern w:val="0"/>
          <w:sz w:val="24"/>
          <w:szCs w:val="24"/>
          <w:u w:val="none"/>
          <w:shd w:val="clear"/>
          <w:lang w:eastAsia="zh-Hans"/>
        </w:rPr>
        <w:t>的同时，签订本协议，并自觉遵守。</w:t>
      </w:r>
    </w:p>
    <w:p w14:paraId="4BEDA60F">
      <w:pPr>
        <w:widowControl/>
        <w:adjustRightInd w:val="0"/>
        <w:spacing w:before="240" w:line="360" w:lineRule="auto"/>
        <w:ind w:firstLine="640" w:firstLineChars="200"/>
        <w:jc w:val="left"/>
        <w:outlineLvl w:val="0"/>
        <w:rPr>
          <w:rFonts w:hint="default" w:ascii="Times New Roman Regular" w:hAnsi="Times New Roman Regular" w:eastAsia="黑体" w:cs="Times New Roman Regular"/>
          <w:b w:val="0"/>
          <w:bCs w:val="0"/>
          <w:kern w:val="0"/>
          <w:sz w:val="32"/>
          <w:szCs w:val="32"/>
          <w:shd w:val="clear"/>
        </w:rPr>
      </w:pPr>
      <w:r>
        <w:rPr>
          <w:rFonts w:hint="default" w:ascii="Times New Roman Regular" w:hAnsi="Times New Roman Regular" w:eastAsia="黑体" w:cs="Times New Roman Regular"/>
          <w:b w:val="0"/>
          <w:bCs w:val="0"/>
          <w:kern w:val="0"/>
          <w:sz w:val="32"/>
          <w:szCs w:val="32"/>
          <w:shd w:val="clear"/>
          <w:lang w:val="en-US" w:eastAsia="zh-Hans"/>
        </w:rPr>
        <w:t>一</w:t>
      </w:r>
      <w:r>
        <w:rPr>
          <w:rFonts w:hint="default" w:ascii="Times New Roman Regular" w:hAnsi="Times New Roman Regular" w:eastAsia="黑体" w:cs="Times New Roman Regular"/>
          <w:b w:val="0"/>
          <w:bCs w:val="0"/>
          <w:kern w:val="0"/>
          <w:sz w:val="32"/>
          <w:szCs w:val="32"/>
          <w:shd w:val="clear"/>
        </w:rPr>
        <w:t>、双方应当遵循的基本原则</w:t>
      </w:r>
    </w:p>
    <w:p w14:paraId="6BD380D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Cs w:val="0"/>
          <w:kern w:val="0"/>
          <w:sz w:val="24"/>
          <w:szCs w:val="24"/>
          <w:u w:val="none"/>
          <w:shd w:val="clear"/>
          <w:lang w:eastAsia="zh-Hans"/>
        </w:rPr>
      </w:pPr>
      <w:r>
        <w:rPr>
          <w:rFonts w:hint="eastAsia" w:ascii="宋体" w:hAnsi="宋体" w:cs="宋体"/>
          <w:bCs w:val="0"/>
          <w:kern w:val="0"/>
          <w:sz w:val="24"/>
          <w:szCs w:val="24"/>
          <w:u w:val="none"/>
          <w:shd w:val="clear"/>
          <w:lang w:val="en-US" w:eastAsia="zh-CN"/>
        </w:rPr>
        <w:t>1.1</w:t>
      </w:r>
      <w:r>
        <w:rPr>
          <w:rFonts w:hint="eastAsia" w:ascii="宋体" w:hAnsi="宋体" w:eastAsia="宋体" w:cs="宋体"/>
          <w:bCs w:val="0"/>
          <w:kern w:val="0"/>
          <w:sz w:val="24"/>
          <w:szCs w:val="24"/>
          <w:u w:val="none"/>
          <w:shd w:val="clear"/>
          <w:lang w:eastAsia="zh-Hans"/>
        </w:rPr>
        <w:t>双方安全生产监督管理人员应当坚持原则 ，忠于职守，严格</w:t>
      </w:r>
      <w:r>
        <w:rPr>
          <w:rFonts w:hint="eastAsia" w:ascii="宋体" w:hAnsi="宋体" w:eastAsia="宋体" w:cs="宋体"/>
          <w:bCs w:val="0"/>
          <w:kern w:val="0"/>
          <w:sz w:val="24"/>
          <w:szCs w:val="24"/>
          <w:u w:val="none"/>
          <w:shd w:val="clear"/>
          <w:lang w:eastAsia="zh-CN"/>
        </w:rPr>
        <w:t>按照</w:t>
      </w:r>
      <w:r>
        <w:rPr>
          <w:rFonts w:hint="eastAsia" w:ascii="宋体" w:hAnsi="宋体" w:eastAsia="宋体" w:cs="宋体"/>
          <w:bCs w:val="0"/>
          <w:kern w:val="0"/>
          <w:sz w:val="24"/>
          <w:szCs w:val="24"/>
          <w:u w:val="none"/>
          <w:shd w:val="clear"/>
          <w:lang w:eastAsia="zh-Hans"/>
        </w:rPr>
        <w:t>本协议的约定履行各自的权利、义务。</w:t>
      </w:r>
    </w:p>
    <w:p w14:paraId="3BCE163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Cs w:val="0"/>
          <w:kern w:val="0"/>
          <w:sz w:val="24"/>
          <w:szCs w:val="24"/>
          <w:u w:val="none"/>
          <w:shd w:val="clear"/>
          <w:lang w:eastAsia="zh-Hans"/>
        </w:rPr>
      </w:pPr>
      <w:r>
        <w:rPr>
          <w:rFonts w:hint="eastAsia" w:ascii="宋体" w:hAnsi="宋体" w:cs="宋体"/>
          <w:bCs w:val="0"/>
          <w:kern w:val="0"/>
          <w:sz w:val="24"/>
          <w:szCs w:val="24"/>
          <w:u w:val="none"/>
          <w:shd w:val="clear"/>
          <w:lang w:val="en-US" w:eastAsia="zh-CN"/>
        </w:rPr>
        <w:t>1.2</w:t>
      </w:r>
      <w:r>
        <w:rPr>
          <w:rFonts w:hint="eastAsia" w:ascii="宋体" w:hAnsi="宋体" w:eastAsia="宋体" w:cs="宋体"/>
          <w:bCs w:val="0"/>
          <w:kern w:val="0"/>
          <w:sz w:val="24"/>
          <w:szCs w:val="24"/>
          <w:u w:val="none"/>
          <w:shd w:val="clear"/>
          <w:lang w:eastAsia="zh-Hans"/>
        </w:rPr>
        <w:t>双方应相互配合，支持安检工作的检查和落实。乙方不得拒绝、</w:t>
      </w:r>
      <w:r>
        <w:rPr>
          <w:rFonts w:hint="eastAsia" w:ascii="宋体" w:hAnsi="宋体" w:eastAsia="宋体" w:cs="宋体"/>
          <w:bCs w:val="0"/>
          <w:kern w:val="0"/>
          <w:sz w:val="24"/>
          <w:szCs w:val="24"/>
          <w:u w:val="none"/>
          <w:shd w:val="clear"/>
          <w:lang w:eastAsia="zh-CN"/>
        </w:rPr>
        <w:t>阻挠</w:t>
      </w:r>
      <w:r>
        <w:rPr>
          <w:rFonts w:hint="eastAsia" w:ascii="宋体" w:hAnsi="宋体" w:eastAsia="宋体" w:cs="宋体"/>
          <w:bCs w:val="0"/>
          <w:kern w:val="0"/>
          <w:sz w:val="24"/>
          <w:szCs w:val="24"/>
          <w:u w:val="none"/>
          <w:shd w:val="clear"/>
          <w:lang w:eastAsia="zh-Hans"/>
        </w:rPr>
        <w:t>甲方安全监督检查工作。</w:t>
      </w:r>
    </w:p>
    <w:p w14:paraId="3ED8F8E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Cs w:val="0"/>
          <w:kern w:val="0"/>
          <w:sz w:val="24"/>
          <w:szCs w:val="24"/>
          <w:u w:val="none"/>
          <w:shd w:val="clear"/>
          <w:lang w:eastAsia="zh-Hans"/>
        </w:rPr>
      </w:pPr>
      <w:r>
        <w:rPr>
          <w:rFonts w:hint="eastAsia" w:ascii="宋体" w:hAnsi="宋体" w:cs="宋体"/>
          <w:bCs w:val="0"/>
          <w:kern w:val="0"/>
          <w:sz w:val="24"/>
          <w:szCs w:val="24"/>
          <w:u w:val="none"/>
          <w:shd w:val="clear"/>
          <w:lang w:val="en-US" w:eastAsia="zh-CN"/>
        </w:rPr>
        <w:t>1.3</w:t>
      </w:r>
      <w:r>
        <w:rPr>
          <w:rFonts w:hint="eastAsia" w:ascii="宋体" w:hAnsi="宋体" w:eastAsia="宋体" w:cs="宋体"/>
          <w:bCs w:val="0"/>
          <w:kern w:val="0"/>
          <w:sz w:val="24"/>
          <w:szCs w:val="24"/>
          <w:u w:val="none"/>
          <w:shd w:val="clear"/>
          <w:lang w:eastAsia="zh-Hans"/>
        </w:rPr>
        <w:t>乙方应牢固树立“安全第一”的指导思想，建立健全各项安全管理</w:t>
      </w:r>
      <w:r>
        <w:rPr>
          <w:rFonts w:hint="eastAsia" w:ascii="宋体" w:hAnsi="宋体" w:eastAsia="宋体" w:cs="宋体"/>
          <w:bCs w:val="0"/>
          <w:kern w:val="0"/>
          <w:sz w:val="24"/>
          <w:szCs w:val="24"/>
          <w:u w:val="none"/>
          <w:shd w:val="clear"/>
          <w:lang w:eastAsia="zh-CN"/>
        </w:rPr>
        <w:t>规章制度</w:t>
      </w:r>
      <w:r>
        <w:rPr>
          <w:rFonts w:hint="eastAsia" w:ascii="宋体" w:hAnsi="宋体" w:eastAsia="宋体" w:cs="宋体"/>
          <w:bCs w:val="0"/>
          <w:kern w:val="0"/>
          <w:sz w:val="24"/>
          <w:szCs w:val="24"/>
          <w:u w:val="none"/>
          <w:shd w:val="clear"/>
          <w:lang w:eastAsia="zh-Hans"/>
        </w:rPr>
        <w:t>，制订并落实各项安全防护措施。</w:t>
      </w:r>
    </w:p>
    <w:p w14:paraId="7AAE7DA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Cs w:val="0"/>
          <w:kern w:val="0"/>
          <w:sz w:val="24"/>
          <w:szCs w:val="24"/>
          <w:u w:val="none"/>
          <w:shd w:val="clear"/>
          <w:lang w:eastAsia="zh-Hans"/>
        </w:rPr>
      </w:pPr>
      <w:r>
        <w:rPr>
          <w:rFonts w:hint="eastAsia" w:ascii="宋体" w:hAnsi="宋体" w:cs="宋体"/>
          <w:bCs w:val="0"/>
          <w:kern w:val="0"/>
          <w:sz w:val="24"/>
          <w:szCs w:val="24"/>
          <w:u w:val="none"/>
          <w:shd w:val="clear"/>
          <w:lang w:val="en-US" w:eastAsia="zh-CN"/>
        </w:rPr>
        <w:t>1.4</w:t>
      </w:r>
      <w:r>
        <w:rPr>
          <w:rFonts w:hint="eastAsia" w:ascii="宋体" w:hAnsi="宋体" w:eastAsia="宋体" w:cs="宋体"/>
          <w:bCs w:val="0"/>
          <w:kern w:val="0"/>
          <w:sz w:val="24"/>
          <w:szCs w:val="24"/>
          <w:u w:val="none"/>
          <w:shd w:val="clear"/>
          <w:lang w:eastAsia="zh-Hans"/>
        </w:rPr>
        <w:t>双方必须严守</w:t>
      </w:r>
      <w:r>
        <w:rPr>
          <w:rFonts w:hint="eastAsia" w:ascii="宋体" w:hAnsi="宋体" w:cs="宋体"/>
          <w:bCs w:val="0"/>
          <w:kern w:val="0"/>
          <w:sz w:val="24"/>
          <w:szCs w:val="24"/>
          <w:u w:val="none"/>
          <w:shd w:val="clear"/>
          <w:lang w:val="en-US" w:eastAsia="zh-Hans"/>
        </w:rPr>
        <w:t>商业秘密</w:t>
      </w:r>
      <w:r>
        <w:rPr>
          <w:rFonts w:hint="eastAsia" w:ascii="宋体" w:hAnsi="宋体" w:eastAsia="宋体" w:cs="宋体"/>
          <w:bCs w:val="0"/>
          <w:kern w:val="0"/>
          <w:sz w:val="24"/>
          <w:szCs w:val="24"/>
          <w:u w:val="none"/>
          <w:shd w:val="clear"/>
          <w:lang w:eastAsia="zh-Hans"/>
        </w:rPr>
        <w:t>。</w:t>
      </w:r>
    </w:p>
    <w:p w14:paraId="70409178">
      <w:pPr>
        <w:widowControl/>
        <w:adjustRightInd w:val="0"/>
        <w:spacing w:before="240" w:line="360" w:lineRule="auto"/>
        <w:ind w:firstLine="640" w:firstLineChars="200"/>
        <w:jc w:val="left"/>
        <w:outlineLvl w:val="0"/>
        <w:rPr>
          <w:rFonts w:hint="default" w:ascii="Times New Roman Regular" w:hAnsi="Times New Roman Regular" w:eastAsia="黑体" w:cs="Times New Roman Regular"/>
          <w:b w:val="0"/>
          <w:bCs w:val="0"/>
          <w:kern w:val="0"/>
          <w:sz w:val="32"/>
          <w:szCs w:val="32"/>
          <w:shd w:val="clear"/>
        </w:rPr>
      </w:pPr>
      <w:r>
        <w:rPr>
          <w:rFonts w:hint="default" w:ascii="Times New Roman Regular" w:hAnsi="Times New Roman Regular" w:eastAsia="黑体" w:cs="Times New Roman Regular"/>
          <w:b w:val="0"/>
          <w:bCs w:val="0"/>
          <w:kern w:val="0"/>
          <w:sz w:val="32"/>
          <w:szCs w:val="32"/>
          <w:shd w:val="clear"/>
          <w:lang w:val="en-US" w:eastAsia="zh-Hans"/>
        </w:rPr>
        <w:t>二</w:t>
      </w:r>
      <w:r>
        <w:rPr>
          <w:rFonts w:hint="default" w:ascii="Times New Roman Regular" w:hAnsi="Times New Roman Regular" w:eastAsia="黑体" w:cs="Times New Roman Regular"/>
          <w:b w:val="0"/>
          <w:bCs w:val="0"/>
          <w:kern w:val="0"/>
          <w:sz w:val="32"/>
          <w:szCs w:val="32"/>
          <w:shd w:val="clear"/>
        </w:rPr>
        <w:t>、甲方的权利、义务</w:t>
      </w:r>
    </w:p>
    <w:p w14:paraId="2A3EB2B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Cs w:val="0"/>
          <w:kern w:val="0"/>
          <w:sz w:val="24"/>
          <w:szCs w:val="24"/>
          <w:u w:val="none"/>
          <w:shd w:val="clear"/>
          <w:lang w:val="en-US" w:eastAsia="zh-Hans"/>
        </w:rPr>
      </w:pPr>
      <w:r>
        <w:rPr>
          <w:rFonts w:hint="eastAsia" w:ascii="宋体" w:hAnsi="宋体" w:cs="宋体"/>
          <w:bCs w:val="0"/>
          <w:kern w:val="0"/>
          <w:sz w:val="24"/>
          <w:szCs w:val="24"/>
          <w:u w:val="none"/>
          <w:shd w:val="clear"/>
          <w:lang w:val="en-US" w:eastAsia="zh-CN"/>
        </w:rPr>
        <w:t>2.1</w:t>
      </w:r>
      <w:r>
        <w:rPr>
          <w:rFonts w:hint="eastAsia" w:ascii="宋体" w:hAnsi="宋体" w:eastAsia="宋体" w:cs="宋体"/>
          <w:bCs w:val="0"/>
          <w:kern w:val="0"/>
          <w:sz w:val="24"/>
          <w:szCs w:val="24"/>
          <w:u w:val="none"/>
          <w:shd w:val="clear"/>
          <w:lang w:eastAsia="zh-Hans"/>
        </w:rPr>
        <w:t>进入现场工作之前，甲方将相关安全管理规章制度告知乙方</w:t>
      </w:r>
      <w:r>
        <w:rPr>
          <w:rFonts w:hint="eastAsia" w:ascii="宋体" w:hAnsi="宋体" w:cs="宋体"/>
          <w:bCs w:val="0"/>
          <w:kern w:val="0"/>
          <w:sz w:val="24"/>
          <w:szCs w:val="24"/>
          <w:u w:val="none"/>
          <w:shd w:val="clear"/>
          <w:lang w:eastAsia="zh-Hans"/>
        </w:rPr>
        <w:t>。</w:t>
      </w:r>
    </w:p>
    <w:p w14:paraId="49D4CCF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Cs w:val="0"/>
          <w:kern w:val="0"/>
          <w:sz w:val="24"/>
          <w:szCs w:val="24"/>
          <w:u w:val="none"/>
          <w:shd w:val="clear"/>
          <w:lang w:eastAsia="zh-Hans"/>
        </w:rPr>
      </w:pPr>
      <w:r>
        <w:rPr>
          <w:rFonts w:hint="eastAsia" w:ascii="宋体" w:hAnsi="宋体" w:cs="宋体"/>
          <w:bCs w:val="0"/>
          <w:kern w:val="0"/>
          <w:sz w:val="24"/>
          <w:szCs w:val="24"/>
          <w:u w:val="none"/>
          <w:shd w:val="clear"/>
          <w:lang w:val="en-US" w:eastAsia="zh-CN"/>
        </w:rPr>
        <w:t>2.2</w:t>
      </w:r>
      <w:r>
        <w:rPr>
          <w:rFonts w:hint="eastAsia" w:ascii="宋体" w:hAnsi="宋体" w:eastAsia="宋体" w:cs="宋体"/>
          <w:bCs w:val="0"/>
          <w:kern w:val="0"/>
          <w:sz w:val="24"/>
          <w:szCs w:val="24"/>
          <w:u w:val="none"/>
          <w:shd w:val="clear"/>
          <w:lang w:eastAsia="zh-Hans"/>
        </w:rPr>
        <w:t>甲方安全监督管理部门对乙方进行安全检查时，有权向乙方询问有关安全措施落实情况，调阅有关安全措施资料等。</w:t>
      </w:r>
    </w:p>
    <w:p w14:paraId="61A9222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Cs w:val="0"/>
          <w:kern w:val="0"/>
          <w:sz w:val="24"/>
          <w:szCs w:val="24"/>
          <w:u w:val="none"/>
          <w:shd w:val="clear"/>
          <w:lang w:eastAsia="zh-Hans"/>
        </w:rPr>
      </w:pPr>
      <w:r>
        <w:rPr>
          <w:rFonts w:hint="eastAsia" w:ascii="宋体" w:hAnsi="宋体" w:cs="宋体"/>
          <w:bCs w:val="0"/>
          <w:kern w:val="0"/>
          <w:sz w:val="24"/>
          <w:szCs w:val="24"/>
          <w:u w:val="none"/>
          <w:shd w:val="clear"/>
          <w:lang w:val="en-US" w:eastAsia="zh-CN"/>
        </w:rPr>
        <w:t>2.3</w:t>
      </w:r>
      <w:r>
        <w:rPr>
          <w:rFonts w:hint="eastAsia" w:ascii="宋体" w:hAnsi="宋体" w:eastAsia="宋体" w:cs="宋体"/>
          <w:bCs w:val="0"/>
          <w:kern w:val="0"/>
          <w:sz w:val="24"/>
          <w:szCs w:val="24"/>
          <w:u w:val="none"/>
          <w:shd w:val="clear"/>
          <w:lang w:eastAsia="zh-Hans"/>
        </w:rPr>
        <w:t>甲方对乙方工作中存在的重大安全隐患，有权责令乙方立即整改、排除。否则有权单方终止与乙方之间的</w:t>
      </w:r>
      <w:r>
        <w:rPr>
          <w:rFonts w:hint="eastAsia" w:ascii="宋体" w:hAnsi="宋体" w:cs="宋体"/>
          <w:bCs w:val="0"/>
          <w:kern w:val="0"/>
          <w:sz w:val="24"/>
          <w:szCs w:val="24"/>
          <w:u w:val="none"/>
          <w:shd w:val="clear"/>
          <w:lang w:val="en-US" w:eastAsia="zh-Hans"/>
        </w:rPr>
        <w:t>主合同</w:t>
      </w:r>
      <w:r>
        <w:rPr>
          <w:rFonts w:hint="eastAsia" w:ascii="宋体" w:hAnsi="宋体" w:eastAsia="宋体" w:cs="宋体"/>
          <w:bCs w:val="0"/>
          <w:kern w:val="0"/>
          <w:sz w:val="24"/>
          <w:szCs w:val="24"/>
          <w:u w:val="none"/>
          <w:shd w:val="clear"/>
          <w:lang w:eastAsia="zh-Hans"/>
        </w:rPr>
        <w:t>的履行。</w:t>
      </w:r>
    </w:p>
    <w:p w14:paraId="107D20F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Cs w:val="0"/>
          <w:kern w:val="0"/>
          <w:sz w:val="24"/>
          <w:szCs w:val="24"/>
          <w:u w:val="none"/>
          <w:shd w:val="clear"/>
          <w:lang w:eastAsia="zh-Hans"/>
        </w:rPr>
      </w:pPr>
      <w:r>
        <w:rPr>
          <w:rFonts w:hint="eastAsia" w:ascii="宋体" w:hAnsi="宋体" w:cs="宋体"/>
          <w:bCs w:val="0"/>
          <w:kern w:val="0"/>
          <w:sz w:val="24"/>
          <w:szCs w:val="24"/>
          <w:u w:val="none"/>
          <w:shd w:val="clear"/>
          <w:lang w:val="en-US" w:eastAsia="zh-CN"/>
        </w:rPr>
        <w:t>2.4</w:t>
      </w:r>
      <w:r>
        <w:rPr>
          <w:rFonts w:hint="eastAsia" w:ascii="宋体" w:hAnsi="宋体" w:eastAsia="宋体" w:cs="宋体"/>
          <w:bCs w:val="0"/>
          <w:kern w:val="0"/>
          <w:sz w:val="24"/>
          <w:szCs w:val="24"/>
          <w:u w:val="none"/>
          <w:shd w:val="clear"/>
          <w:lang w:eastAsia="zh-Hans"/>
        </w:rPr>
        <w:t>甲方对乙方在本项目发生安全事故时，应尽量协助救护、保护事故现场、及时上报，并有权开展或参加对事故的调查处理。</w:t>
      </w:r>
    </w:p>
    <w:p w14:paraId="5726EF83">
      <w:pPr>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Cs w:val="0"/>
          <w:kern w:val="0"/>
          <w:sz w:val="24"/>
          <w:szCs w:val="24"/>
          <w:u w:val="none"/>
          <w:shd w:val="clear"/>
          <w:lang w:eastAsia="zh-Hans"/>
        </w:rPr>
      </w:pPr>
      <w:r>
        <w:rPr>
          <w:rFonts w:hint="eastAsia" w:ascii="宋体" w:hAnsi="宋体" w:cs="宋体"/>
          <w:bCs w:val="0"/>
          <w:kern w:val="0"/>
          <w:sz w:val="24"/>
          <w:szCs w:val="24"/>
          <w:u w:val="none"/>
          <w:shd w:val="clear"/>
          <w:lang w:val="en-US" w:eastAsia="zh-CN"/>
        </w:rPr>
        <w:t>2.5</w:t>
      </w:r>
      <w:r>
        <w:rPr>
          <w:rFonts w:hint="eastAsia" w:ascii="宋体" w:hAnsi="宋体" w:eastAsia="宋体" w:cs="宋体"/>
          <w:bCs w:val="0"/>
          <w:kern w:val="0"/>
          <w:sz w:val="24"/>
          <w:szCs w:val="24"/>
          <w:u w:val="none"/>
          <w:shd w:val="clear"/>
          <w:lang w:eastAsia="zh-Hans"/>
        </w:rPr>
        <w:t>甲方指定部门为项目的现场安全监督管理负责人，代表甲方实施日常监督管理，并协助甲方安全管理部门的监督、考核工作。</w:t>
      </w:r>
    </w:p>
    <w:p w14:paraId="269E0CE2">
      <w:pPr>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Cs w:val="0"/>
          <w:kern w:val="0"/>
          <w:sz w:val="24"/>
          <w:szCs w:val="24"/>
          <w:u w:val="none"/>
          <w:shd w:val="clear"/>
          <w:lang w:val="en-US" w:eastAsia="zh-Hans"/>
        </w:rPr>
      </w:pPr>
      <w:r>
        <w:rPr>
          <w:rFonts w:hint="eastAsia" w:ascii="宋体" w:hAnsi="宋体" w:cs="宋体"/>
          <w:bCs w:val="0"/>
          <w:kern w:val="0"/>
          <w:sz w:val="24"/>
          <w:szCs w:val="24"/>
          <w:u w:val="none"/>
          <w:shd w:val="clear"/>
          <w:lang w:val="en-US" w:eastAsia="zh-CN"/>
        </w:rPr>
        <w:t>2.6</w:t>
      </w:r>
      <w:r>
        <w:rPr>
          <w:rFonts w:hint="eastAsia" w:ascii="宋体" w:hAnsi="宋体" w:eastAsia="宋体" w:cs="宋体"/>
          <w:bCs w:val="0"/>
          <w:kern w:val="0"/>
          <w:sz w:val="24"/>
          <w:szCs w:val="24"/>
          <w:u w:val="none"/>
          <w:shd w:val="clear"/>
          <w:lang w:val="en-US" w:eastAsia="zh-Hans"/>
        </w:rPr>
        <w:t>甲方有权对乙方</w:t>
      </w:r>
      <w:r>
        <w:rPr>
          <w:rFonts w:hint="eastAsia" w:ascii="宋体" w:hAnsi="宋体" w:cs="宋体"/>
          <w:bCs w:val="0"/>
          <w:kern w:val="0"/>
          <w:sz w:val="24"/>
          <w:szCs w:val="24"/>
          <w:u w:val="none"/>
          <w:shd w:val="clear"/>
          <w:lang w:val="en-US" w:eastAsia="zh-Hans"/>
        </w:rPr>
        <w:t>人员进行安全生产培训，乙方应当按照甲方要求组织所有相关工作人员参与。</w:t>
      </w:r>
    </w:p>
    <w:p w14:paraId="78D05302">
      <w:pPr>
        <w:keepNext w:val="0"/>
        <w:keepLines w:val="0"/>
        <w:pageBreakBefore w:val="0"/>
        <w:widowControl/>
        <w:kinsoku/>
        <w:wordWrap/>
        <w:overflowPunct/>
        <w:topLinePunct w:val="0"/>
        <w:autoSpaceDE/>
        <w:autoSpaceDN/>
        <w:bidi w:val="0"/>
        <w:adjustRightInd w:val="0"/>
        <w:snapToGrid/>
        <w:spacing w:before="240" w:line="360" w:lineRule="auto"/>
        <w:ind w:firstLine="640" w:firstLineChars="200"/>
        <w:jc w:val="left"/>
        <w:textAlignment w:val="auto"/>
        <w:outlineLvl w:val="0"/>
        <w:rPr>
          <w:rFonts w:hint="default" w:ascii="Times New Roman Regular" w:hAnsi="Times New Roman Regular" w:eastAsia="黑体" w:cs="Times New Roman Regular"/>
          <w:b w:val="0"/>
          <w:bCs w:val="0"/>
          <w:kern w:val="0"/>
          <w:sz w:val="32"/>
          <w:szCs w:val="32"/>
          <w:shd w:val="clear"/>
        </w:rPr>
      </w:pPr>
      <w:r>
        <w:rPr>
          <w:rFonts w:hint="default" w:ascii="Times New Roman Regular" w:hAnsi="Times New Roman Regular" w:eastAsia="黑体" w:cs="Times New Roman Regular"/>
          <w:b w:val="0"/>
          <w:bCs w:val="0"/>
          <w:kern w:val="0"/>
          <w:sz w:val="32"/>
          <w:szCs w:val="32"/>
          <w:shd w:val="clear"/>
          <w:lang w:val="en-US" w:eastAsia="zh-Hans"/>
        </w:rPr>
        <w:t>三</w:t>
      </w:r>
      <w:r>
        <w:rPr>
          <w:rFonts w:hint="default" w:ascii="Times New Roman Regular" w:hAnsi="Times New Roman Regular" w:eastAsia="黑体" w:cs="Times New Roman Regular"/>
          <w:b w:val="0"/>
          <w:bCs w:val="0"/>
          <w:kern w:val="0"/>
          <w:sz w:val="32"/>
          <w:szCs w:val="32"/>
          <w:shd w:val="clear"/>
        </w:rPr>
        <w:t>、乙方的权利、义务</w:t>
      </w:r>
    </w:p>
    <w:p w14:paraId="1364F70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Cs w:val="0"/>
          <w:kern w:val="0"/>
          <w:sz w:val="24"/>
          <w:szCs w:val="24"/>
          <w:u w:val="none"/>
          <w:shd w:val="clear"/>
          <w:lang w:eastAsia="zh-Hans"/>
        </w:rPr>
      </w:pPr>
      <w:r>
        <w:rPr>
          <w:rFonts w:hint="eastAsia" w:ascii="宋体" w:hAnsi="宋体" w:cs="宋体"/>
          <w:bCs w:val="0"/>
          <w:kern w:val="0"/>
          <w:sz w:val="24"/>
          <w:szCs w:val="24"/>
          <w:u w:val="none"/>
          <w:shd w:val="clear"/>
          <w:lang w:val="en-US" w:eastAsia="zh-CN"/>
        </w:rPr>
        <w:t>3.1</w:t>
      </w:r>
      <w:r>
        <w:rPr>
          <w:rFonts w:hint="eastAsia" w:ascii="宋体" w:hAnsi="宋体" w:eastAsia="宋体" w:cs="宋体"/>
          <w:bCs w:val="0"/>
          <w:kern w:val="0"/>
          <w:sz w:val="24"/>
          <w:szCs w:val="24"/>
          <w:u w:val="none"/>
          <w:shd w:val="clear"/>
          <w:lang w:eastAsia="zh-Hans"/>
        </w:rPr>
        <w:t>乙方严禁违背</w:t>
      </w:r>
      <w:r>
        <w:rPr>
          <w:rFonts w:hint="eastAsia" w:ascii="宋体" w:hAnsi="宋体" w:cs="宋体"/>
          <w:bCs w:val="0"/>
          <w:kern w:val="0"/>
          <w:sz w:val="24"/>
          <w:szCs w:val="24"/>
          <w:u w:val="none"/>
          <w:shd w:val="clear"/>
          <w:lang w:val="en-US" w:eastAsia="zh-CN"/>
        </w:rPr>
        <w:t>甲方采购</w:t>
      </w:r>
      <w:r>
        <w:rPr>
          <w:rFonts w:hint="eastAsia" w:ascii="宋体" w:hAnsi="宋体" w:eastAsia="宋体" w:cs="宋体"/>
          <w:bCs w:val="0"/>
          <w:kern w:val="0"/>
          <w:sz w:val="24"/>
          <w:szCs w:val="24"/>
          <w:u w:val="none"/>
          <w:shd w:val="clear"/>
          <w:lang w:eastAsia="zh-Hans"/>
        </w:rPr>
        <w:t>文件及合同要求将</w:t>
      </w:r>
      <w:r>
        <w:rPr>
          <w:rFonts w:hint="eastAsia" w:ascii="宋体" w:hAnsi="宋体" w:cs="宋体"/>
          <w:bCs w:val="0"/>
          <w:kern w:val="0"/>
          <w:sz w:val="24"/>
          <w:szCs w:val="24"/>
          <w:u w:val="none"/>
          <w:shd w:val="clear"/>
          <w:lang w:val="en-US" w:eastAsia="zh-Hans"/>
        </w:rPr>
        <w:t>主合同项下的全部</w:t>
      </w:r>
      <w:r>
        <w:rPr>
          <w:rFonts w:hint="eastAsia" w:ascii="宋体" w:hAnsi="宋体" w:eastAsia="宋体" w:cs="宋体"/>
          <w:bCs w:val="0"/>
          <w:kern w:val="0"/>
          <w:sz w:val="24"/>
          <w:szCs w:val="24"/>
          <w:u w:val="none"/>
          <w:shd w:val="clear"/>
          <w:lang w:eastAsia="zh-Hans"/>
        </w:rPr>
        <w:t>或部分工</w:t>
      </w:r>
      <w:r>
        <w:rPr>
          <w:rFonts w:hint="eastAsia" w:ascii="宋体" w:hAnsi="宋体" w:cs="宋体"/>
          <w:bCs w:val="0"/>
          <w:kern w:val="0"/>
          <w:sz w:val="24"/>
          <w:szCs w:val="24"/>
          <w:u w:val="none"/>
          <w:shd w:val="clear"/>
          <w:lang w:val="en-US" w:eastAsia="zh-Hans"/>
        </w:rPr>
        <w:t>作</w:t>
      </w:r>
      <w:r>
        <w:rPr>
          <w:rFonts w:hint="eastAsia" w:ascii="宋体" w:hAnsi="宋体" w:eastAsia="宋体" w:cs="宋体"/>
          <w:bCs w:val="0"/>
          <w:kern w:val="0"/>
          <w:sz w:val="24"/>
          <w:szCs w:val="24"/>
          <w:u w:val="none"/>
          <w:shd w:val="clear"/>
          <w:lang w:eastAsia="zh-Hans"/>
        </w:rPr>
        <w:t>转包或者违法分包。否则所发生安全事故，由乙方承担全部安全生产责任。</w:t>
      </w:r>
    </w:p>
    <w:p w14:paraId="7827486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Cs w:val="0"/>
          <w:kern w:val="0"/>
          <w:sz w:val="24"/>
          <w:szCs w:val="24"/>
          <w:u w:val="none"/>
          <w:shd w:val="clear"/>
          <w:lang w:eastAsia="zh-Hans"/>
        </w:rPr>
      </w:pPr>
      <w:r>
        <w:rPr>
          <w:rFonts w:hint="eastAsia" w:ascii="宋体" w:hAnsi="宋体" w:cs="宋体"/>
          <w:bCs w:val="0"/>
          <w:kern w:val="0"/>
          <w:sz w:val="24"/>
          <w:szCs w:val="24"/>
          <w:u w:val="none"/>
          <w:shd w:val="clear"/>
          <w:lang w:val="en-US" w:eastAsia="zh-CN"/>
        </w:rPr>
        <w:t>3.2</w:t>
      </w:r>
      <w:r>
        <w:rPr>
          <w:rFonts w:hint="eastAsia" w:ascii="宋体" w:hAnsi="宋体" w:eastAsia="宋体" w:cs="宋体"/>
          <w:bCs w:val="0"/>
          <w:kern w:val="0"/>
          <w:sz w:val="24"/>
          <w:szCs w:val="24"/>
          <w:u w:val="none"/>
          <w:shd w:val="clear"/>
          <w:lang w:eastAsia="zh-Hans"/>
        </w:rPr>
        <w:t>乙方人员应当遵守甲方规章制度，接受甲方安全检查、监督，对违反甲方有关安全管理制度及规定的行为，甲方有权责令乙方立即停止并给予</w:t>
      </w:r>
      <w:r>
        <w:rPr>
          <w:rFonts w:hint="eastAsia" w:ascii="宋体" w:hAnsi="宋体" w:cs="宋体"/>
          <w:bCs w:val="0"/>
          <w:kern w:val="0"/>
          <w:sz w:val="24"/>
          <w:szCs w:val="24"/>
          <w:u w:val="none"/>
          <w:shd w:val="clear"/>
          <w:lang w:val="en-US" w:eastAsia="zh-Hans"/>
        </w:rPr>
        <w:t>处罚</w:t>
      </w:r>
      <w:r>
        <w:rPr>
          <w:rFonts w:hint="eastAsia" w:ascii="宋体" w:hAnsi="宋体" w:eastAsia="宋体" w:cs="宋体"/>
          <w:bCs w:val="0"/>
          <w:kern w:val="0"/>
          <w:sz w:val="24"/>
          <w:szCs w:val="24"/>
          <w:u w:val="none"/>
          <w:shd w:val="clear"/>
          <w:lang w:eastAsia="zh-Hans"/>
        </w:rPr>
        <w:t>。</w:t>
      </w:r>
    </w:p>
    <w:p w14:paraId="57FEFB4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Cs w:val="0"/>
          <w:kern w:val="0"/>
          <w:sz w:val="24"/>
          <w:szCs w:val="24"/>
          <w:u w:val="none"/>
          <w:shd w:val="clear"/>
          <w:lang w:eastAsia="zh-Hans"/>
        </w:rPr>
      </w:pPr>
      <w:r>
        <w:rPr>
          <w:rFonts w:hint="eastAsia" w:ascii="宋体" w:hAnsi="宋体" w:cs="宋体"/>
          <w:bCs w:val="0"/>
          <w:kern w:val="0"/>
          <w:sz w:val="24"/>
          <w:szCs w:val="24"/>
          <w:u w:val="none"/>
          <w:shd w:val="clear"/>
          <w:lang w:val="en-US" w:eastAsia="zh-CN"/>
        </w:rPr>
        <w:t>3.3</w:t>
      </w:r>
      <w:r>
        <w:rPr>
          <w:rFonts w:hint="eastAsia" w:ascii="宋体" w:hAnsi="宋体" w:eastAsia="宋体" w:cs="宋体"/>
          <w:bCs w:val="0"/>
          <w:kern w:val="0"/>
          <w:sz w:val="24"/>
          <w:szCs w:val="24"/>
          <w:u w:val="none"/>
          <w:shd w:val="clear"/>
          <w:lang w:eastAsia="zh-Hans"/>
        </w:rPr>
        <w:t>乙方应具有安全管理组织体制(对特种作业的项目乙方必须出具有效的资质证书)，在甲方现场作业期间，乙方应指派专(兼)职安全人员，全面负责项目的安全、现场、消防等工作。</w:t>
      </w:r>
    </w:p>
    <w:p w14:paraId="6BD666A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Cs w:val="0"/>
          <w:kern w:val="0"/>
          <w:sz w:val="24"/>
          <w:szCs w:val="24"/>
          <w:u w:val="none"/>
          <w:shd w:val="clear"/>
          <w:lang w:eastAsia="zh-Hans"/>
        </w:rPr>
      </w:pPr>
      <w:r>
        <w:rPr>
          <w:rFonts w:hint="eastAsia" w:ascii="宋体" w:hAnsi="宋体" w:cs="宋体"/>
          <w:bCs w:val="0"/>
          <w:kern w:val="0"/>
          <w:sz w:val="24"/>
          <w:szCs w:val="24"/>
          <w:u w:val="none"/>
          <w:shd w:val="clear"/>
          <w:lang w:val="en-US" w:eastAsia="zh-CN"/>
        </w:rPr>
        <w:t>3.4</w:t>
      </w:r>
      <w:r>
        <w:rPr>
          <w:rFonts w:hint="eastAsia" w:ascii="宋体" w:hAnsi="宋体" w:eastAsia="宋体" w:cs="宋体"/>
          <w:bCs w:val="0"/>
          <w:kern w:val="0"/>
          <w:sz w:val="24"/>
          <w:szCs w:val="24"/>
          <w:u w:val="none"/>
          <w:shd w:val="clear"/>
          <w:lang w:eastAsia="zh-Hans"/>
        </w:rPr>
        <w:t>乙方人员进入甲方现场前，乙方必须组织</w:t>
      </w:r>
      <w:r>
        <w:rPr>
          <w:rFonts w:hint="eastAsia" w:ascii="宋体" w:hAnsi="宋体" w:cs="宋体"/>
          <w:bCs w:val="0"/>
          <w:kern w:val="0"/>
          <w:sz w:val="24"/>
          <w:szCs w:val="24"/>
          <w:u w:val="none"/>
          <w:shd w:val="clear"/>
          <w:lang w:val="en-US" w:eastAsia="zh-Hans"/>
        </w:rPr>
        <w:t>人员</w:t>
      </w:r>
      <w:r>
        <w:rPr>
          <w:rFonts w:hint="eastAsia" w:ascii="宋体" w:hAnsi="宋体" w:eastAsia="宋体" w:cs="宋体"/>
          <w:bCs w:val="0"/>
          <w:kern w:val="0"/>
          <w:sz w:val="24"/>
          <w:szCs w:val="24"/>
          <w:u w:val="none"/>
          <w:shd w:val="clear"/>
          <w:lang w:eastAsia="zh-Hans"/>
        </w:rPr>
        <w:t>开展三级安全教育并考核合格，</w:t>
      </w:r>
      <w:r>
        <w:rPr>
          <w:rFonts w:hint="eastAsia" w:ascii="宋体" w:hAnsi="宋体" w:cs="宋体"/>
          <w:bCs w:val="0"/>
          <w:kern w:val="0"/>
          <w:sz w:val="24"/>
          <w:szCs w:val="24"/>
          <w:u w:val="none"/>
          <w:shd w:val="clear"/>
          <w:lang w:val="en-US" w:eastAsia="zh-Hans"/>
        </w:rPr>
        <w:t>相应的资料</w:t>
      </w:r>
      <w:r>
        <w:rPr>
          <w:rFonts w:hint="eastAsia" w:ascii="宋体" w:hAnsi="宋体" w:eastAsia="宋体" w:cs="宋体"/>
          <w:bCs w:val="0"/>
          <w:kern w:val="0"/>
          <w:sz w:val="24"/>
          <w:szCs w:val="24"/>
          <w:u w:val="none"/>
          <w:shd w:val="clear"/>
          <w:lang w:eastAsia="zh-Hans"/>
        </w:rPr>
        <w:t>提交甲方备存</w:t>
      </w:r>
      <w:r>
        <w:rPr>
          <w:rFonts w:hint="eastAsia" w:ascii="宋体" w:hAnsi="宋体" w:cs="宋体"/>
          <w:bCs w:val="0"/>
          <w:kern w:val="0"/>
          <w:sz w:val="24"/>
          <w:szCs w:val="24"/>
          <w:u w:val="none"/>
          <w:shd w:val="clear"/>
          <w:lang w:eastAsia="zh-Hans"/>
        </w:rPr>
        <w:t>，</w:t>
      </w:r>
      <w:r>
        <w:rPr>
          <w:rFonts w:hint="eastAsia" w:ascii="宋体" w:hAnsi="宋体" w:cs="宋体"/>
          <w:bCs w:val="0"/>
          <w:kern w:val="0"/>
          <w:sz w:val="24"/>
          <w:szCs w:val="24"/>
          <w:u w:val="none"/>
          <w:shd w:val="clear"/>
          <w:lang w:val="en-US" w:eastAsia="zh-Hans"/>
        </w:rPr>
        <w:t>同时乙方及其人员</w:t>
      </w:r>
      <w:r>
        <w:rPr>
          <w:rFonts w:hint="eastAsia" w:ascii="宋体" w:hAnsi="宋体" w:eastAsia="宋体" w:cs="宋体"/>
          <w:bCs w:val="0"/>
          <w:kern w:val="0"/>
          <w:sz w:val="24"/>
          <w:szCs w:val="24"/>
          <w:u w:val="none"/>
          <w:shd w:val="clear"/>
          <w:lang w:eastAsia="zh-Hans"/>
        </w:rPr>
        <w:t>需配合甲方组织开展新进场员工安全技术交底和操作规程培训。必须到甲方项目监督管理部门办好一切进场手续，接受安全教育，严禁“三无”人员进入甲方工作区域，乙方人员必须按在甲方登记备案的名册人员进入作业区域，未经甲方认可不得擅自更换，否则所发生安全事故，由乙方承担全部安全生产责任。</w:t>
      </w:r>
    </w:p>
    <w:p w14:paraId="1664035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Cs w:val="0"/>
          <w:kern w:val="0"/>
          <w:sz w:val="24"/>
          <w:szCs w:val="24"/>
          <w:u w:val="none"/>
          <w:shd w:val="clear"/>
          <w:lang w:eastAsia="zh-Hans"/>
        </w:rPr>
      </w:pPr>
      <w:r>
        <w:rPr>
          <w:rFonts w:hint="eastAsia" w:ascii="宋体" w:hAnsi="宋体" w:cs="宋体"/>
          <w:bCs w:val="0"/>
          <w:kern w:val="0"/>
          <w:sz w:val="24"/>
          <w:szCs w:val="24"/>
          <w:u w:val="none"/>
          <w:shd w:val="clear"/>
          <w:lang w:val="en-US" w:eastAsia="zh-CN"/>
        </w:rPr>
        <w:t>3.5</w:t>
      </w:r>
      <w:r>
        <w:rPr>
          <w:rFonts w:hint="eastAsia" w:ascii="宋体" w:hAnsi="宋体" w:cs="宋体"/>
          <w:bCs w:val="0"/>
          <w:kern w:val="0"/>
          <w:sz w:val="24"/>
          <w:szCs w:val="24"/>
          <w:u w:val="none"/>
          <w:shd w:val="clear"/>
          <w:lang w:val="en-US" w:eastAsia="zh-Hans"/>
        </w:rPr>
        <w:t>乙方人员进入甲方现场前，乙方必须与拟进场人员签订安全生产责任书，并提交原件至甲方备份。</w:t>
      </w:r>
      <w:r>
        <w:rPr>
          <w:rFonts w:hint="eastAsia" w:ascii="宋体" w:hAnsi="宋体" w:eastAsia="宋体" w:cs="宋体"/>
          <w:bCs w:val="0"/>
          <w:kern w:val="0"/>
          <w:sz w:val="24"/>
          <w:szCs w:val="24"/>
          <w:u w:val="none"/>
          <w:shd w:val="clear"/>
          <w:lang w:eastAsia="zh-Hans"/>
        </w:rPr>
        <w:t>乙方须确保安全生产责任制层层落实，落实到基层班组及作业工人，</w:t>
      </w:r>
      <w:r>
        <w:rPr>
          <w:rFonts w:hint="eastAsia" w:ascii="宋体" w:hAnsi="宋体" w:cs="宋体"/>
          <w:bCs w:val="0"/>
          <w:kern w:val="0"/>
          <w:sz w:val="24"/>
          <w:szCs w:val="24"/>
          <w:u w:val="none"/>
          <w:shd w:val="clear"/>
          <w:lang w:val="en-US" w:eastAsia="zh-Hans"/>
        </w:rPr>
        <w:t>甲方有权随时检查乙方的落实情况，乙方应当配合，发现</w:t>
      </w:r>
      <w:r>
        <w:rPr>
          <w:rFonts w:hint="eastAsia" w:ascii="宋体" w:hAnsi="宋体" w:eastAsia="宋体" w:cs="宋体"/>
          <w:bCs w:val="0"/>
          <w:kern w:val="0"/>
          <w:sz w:val="24"/>
          <w:szCs w:val="24"/>
          <w:u w:val="none"/>
          <w:shd w:val="clear"/>
          <w:lang w:eastAsia="zh-Hans"/>
        </w:rPr>
        <w:t>没有落实到位的，应承担违约责任</w:t>
      </w:r>
      <w:r>
        <w:rPr>
          <w:rFonts w:hint="eastAsia" w:ascii="宋体" w:hAnsi="宋体" w:cs="宋体"/>
          <w:bCs w:val="0"/>
          <w:kern w:val="0"/>
          <w:sz w:val="24"/>
          <w:szCs w:val="24"/>
          <w:u w:val="none"/>
          <w:shd w:val="clear"/>
          <w:lang w:eastAsia="zh-Hans"/>
        </w:rPr>
        <w:t>。</w:t>
      </w:r>
      <w:r>
        <w:rPr>
          <w:rFonts w:hint="eastAsia" w:ascii="宋体" w:hAnsi="宋体" w:eastAsia="宋体" w:cs="宋体"/>
          <w:bCs w:val="0"/>
          <w:kern w:val="0"/>
          <w:sz w:val="24"/>
          <w:szCs w:val="24"/>
          <w:u w:val="none"/>
          <w:shd w:val="clear"/>
          <w:lang w:eastAsia="zh-Hans"/>
        </w:rPr>
        <w:t>同时乙方应严格落实责任到</w:t>
      </w:r>
      <w:r>
        <w:rPr>
          <w:rFonts w:hint="eastAsia" w:ascii="宋体" w:hAnsi="宋体" w:cs="宋体"/>
          <w:bCs w:val="0"/>
          <w:kern w:val="0"/>
          <w:sz w:val="24"/>
          <w:szCs w:val="24"/>
          <w:u w:val="none"/>
          <w:shd w:val="clear"/>
          <w:lang w:val="en-US" w:eastAsia="zh-Hans"/>
        </w:rPr>
        <w:t>个</w:t>
      </w:r>
      <w:r>
        <w:rPr>
          <w:rFonts w:hint="eastAsia" w:ascii="宋体" w:hAnsi="宋体" w:eastAsia="宋体" w:cs="宋体"/>
          <w:bCs w:val="0"/>
          <w:kern w:val="0"/>
          <w:sz w:val="24"/>
          <w:szCs w:val="24"/>
          <w:u w:val="none"/>
          <w:shd w:val="clear"/>
          <w:lang w:eastAsia="zh-Hans"/>
        </w:rPr>
        <w:t>人并进行处罚</w:t>
      </w:r>
      <w:r>
        <w:rPr>
          <w:rFonts w:hint="eastAsia" w:ascii="宋体" w:hAnsi="宋体" w:cs="宋体"/>
          <w:bCs w:val="0"/>
          <w:kern w:val="0"/>
          <w:sz w:val="24"/>
          <w:szCs w:val="24"/>
          <w:u w:val="none"/>
          <w:shd w:val="clear"/>
          <w:lang w:eastAsia="zh-Hans"/>
        </w:rPr>
        <w:t>，</w:t>
      </w:r>
      <w:r>
        <w:rPr>
          <w:rFonts w:hint="eastAsia" w:ascii="宋体" w:hAnsi="宋体" w:cs="宋体"/>
          <w:bCs w:val="0"/>
          <w:kern w:val="0"/>
          <w:sz w:val="24"/>
          <w:szCs w:val="24"/>
          <w:u w:val="none"/>
          <w:shd w:val="clear"/>
          <w:lang w:val="en-US" w:eastAsia="zh-Hans"/>
        </w:rPr>
        <w:t>并将处罚结果以书面形式报送至甲方</w:t>
      </w:r>
      <w:r>
        <w:rPr>
          <w:rFonts w:hint="eastAsia" w:ascii="宋体" w:hAnsi="宋体" w:eastAsia="宋体" w:cs="宋体"/>
          <w:bCs w:val="0"/>
          <w:kern w:val="0"/>
          <w:sz w:val="24"/>
          <w:szCs w:val="24"/>
          <w:u w:val="none"/>
          <w:shd w:val="clear"/>
          <w:lang w:eastAsia="zh-Hans"/>
        </w:rPr>
        <w:t>。</w:t>
      </w:r>
    </w:p>
    <w:p w14:paraId="121680C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Cs w:val="0"/>
          <w:kern w:val="0"/>
          <w:sz w:val="24"/>
          <w:szCs w:val="24"/>
          <w:u w:val="none"/>
          <w:shd w:val="clear"/>
          <w:lang w:eastAsia="zh-Hans"/>
        </w:rPr>
      </w:pPr>
      <w:r>
        <w:rPr>
          <w:rFonts w:hint="eastAsia" w:ascii="宋体" w:hAnsi="宋体" w:cs="宋体"/>
          <w:bCs w:val="0"/>
          <w:kern w:val="0"/>
          <w:sz w:val="24"/>
          <w:szCs w:val="24"/>
          <w:u w:val="none"/>
          <w:shd w:val="clear"/>
          <w:lang w:val="en-US" w:eastAsia="zh-CN"/>
        </w:rPr>
        <w:t>3.6</w:t>
      </w:r>
      <w:r>
        <w:rPr>
          <w:rFonts w:hint="eastAsia" w:ascii="宋体" w:hAnsi="宋体" w:eastAsia="宋体" w:cs="宋体"/>
          <w:bCs w:val="0"/>
          <w:kern w:val="0"/>
          <w:sz w:val="24"/>
          <w:szCs w:val="24"/>
          <w:u w:val="none"/>
          <w:shd w:val="clear"/>
          <w:lang w:eastAsia="zh-Hans"/>
        </w:rPr>
        <w:t>各类作业人员必须具有相应的安全技术素质及上岗证，特种作业人员必须持有有效的特种作业操作证方准上岗，所使用的特种作业设备必须取得有效的特种作业设备强制安全检验合格证，方准现场使用。</w:t>
      </w:r>
    </w:p>
    <w:p w14:paraId="7ABC740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Cs w:val="0"/>
          <w:kern w:val="0"/>
          <w:sz w:val="24"/>
          <w:szCs w:val="24"/>
          <w:u w:val="none"/>
          <w:shd w:val="clear"/>
          <w:lang w:eastAsia="zh-Hans"/>
        </w:rPr>
      </w:pPr>
      <w:r>
        <w:rPr>
          <w:rFonts w:hint="eastAsia" w:ascii="宋体" w:hAnsi="宋体" w:cs="宋体"/>
          <w:bCs w:val="0"/>
          <w:kern w:val="0"/>
          <w:sz w:val="24"/>
          <w:szCs w:val="24"/>
          <w:u w:val="none"/>
          <w:shd w:val="clear"/>
          <w:lang w:val="en-US" w:eastAsia="zh-CN"/>
        </w:rPr>
        <w:t>3.7</w:t>
      </w:r>
      <w:r>
        <w:rPr>
          <w:rFonts w:hint="eastAsia" w:ascii="宋体" w:hAnsi="宋体" w:eastAsia="宋体" w:cs="宋体"/>
          <w:bCs w:val="0"/>
          <w:kern w:val="0"/>
          <w:sz w:val="24"/>
          <w:szCs w:val="24"/>
          <w:u w:val="none"/>
          <w:shd w:val="clear"/>
          <w:lang w:eastAsia="zh-Hans"/>
        </w:rPr>
        <w:t>乙方人员在甲方作业期间，必须按工种需要正确穿戴好劳保防护用品，同时应严格遵守甲方各项安全生产管理制度。乙方人员在作业期间应当接受甲方的安全监督检查，经查证发现的安全隐患，乙方必须立即采取有效措施予以整改或纠正，否则甲方有权现场勒令停工。</w:t>
      </w:r>
    </w:p>
    <w:p w14:paraId="33EA571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Cs w:val="0"/>
          <w:kern w:val="0"/>
          <w:sz w:val="24"/>
          <w:szCs w:val="24"/>
          <w:u w:val="none"/>
          <w:shd w:val="clear"/>
          <w:lang w:eastAsia="zh-Hans"/>
        </w:rPr>
      </w:pPr>
      <w:r>
        <w:rPr>
          <w:rFonts w:hint="eastAsia" w:ascii="宋体" w:hAnsi="宋体" w:cs="宋体"/>
          <w:bCs w:val="0"/>
          <w:kern w:val="0"/>
          <w:sz w:val="24"/>
          <w:szCs w:val="24"/>
          <w:u w:val="none"/>
          <w:shd w:val="clear"/>
          <w:lang w:val="en-US" w:eastAsia="zh-CN"/>
        </w:rPr>
        <w:t>3.8</w:t>
      </w:r>
      <w:r>
        <w:rPr>
          <w:rFonts w:hint="eastAsia" w:ascii="宋体" w:hAnsi="宋体" w:eastAsia="宋体" w:cs="宋体"/>
          <w:bCs w:val="0"/>
          <w:kern w:val="0"/>
          <w:sz w:val="24"/>
          <w:szCs w:val="24"/>
          <w:u w:val="none"/>
          <w:shd w:val="clear"/>
          <w:lang w:eastAsia="zh-Hans"/>
        </w:rPr>
        <w:t>乙方管理人员在员工作业前应先熟悉现场，并对所处区域的作业环境可能存在的危险因素、预防措施给员工进行交底，同时对使用的设施设备等，负有认真检查和确认的义务，严禁设施、设备等带病作业，否则因此而产生的一切法律后果，由乙方承担。</w:t>
      </w:r>
    </w:p>
    <w:p w14:paraId="36340AE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Cs w:val="0"/>
          <w:kern w:val="0"/>
          <w:sz w:val="24"/>
          <w:szCs w:val="24"/>
          <w:u w:val="none"/>
          <w:shd w:val="clear"/>
          <w:lang w:eastAsia="zh-Hans"/>
        </w:rPr>
      </w:pPr>
      <w:r>
        <w:rPr>
          <w:rFonts w:hint="eastAsia" w:ascii="宋体" w:hAnsi="宋体" w:cs="宋体"/>
          <w:bCs w:val="0"/>
          <w:kern w:val="0"/>
          <w:sz w:val="24"/>
          <w:szCs w:val="24"/>
          <w:u w:val="none"/>
          <w:shd w:val="clear"/>
          <w:lang w:val="en-US" w:eastAsia="zh-CN"/>
        </w:rPr>
        <w:t>3.9</w:t>
      </w:r>
      <w:r>
        <w:rPr>
          <w:rFonts w:hint="eastAsia" w:ascii="宋体" w:hAnsi="宋体" w:eastAsia="宋体" w:cs="宋体"/>
          <w:bCs w:val="0"/>
          <w:kern w:val="0"/>
          <w:sz w:val="24"/>
          <w:szCs w:val="24"/>
          <w:u w:val="none"/>
          <w:shd w:val="clear"/>
          <w:lang w:eastAsia="zh-Hans"/>
        </w:rPr>
        <w:t>乙方人员在作业现场不得擅自动用或操作甲方的设备和机具，否则按本协议约定视为违约</w:t>
      </w:r>
      <w:r>
        <w:rPr>
          <w:rFonts w:hint="eastAsia" w:ascii="宋体" w:hAnsi="宋体" w:eastAsia="宋体" w:cs="宋体"/>
          <w:bCs w:val="0"/>
          <w:kern w:val="0"/>
          <w:sz w:val="24"/>
          <w:szCs w:val="24"/>
          <w:u w:val="none"/>
          <w:shd w:val="clear"/>
          <w:lang w:eastAsia="zh-CN"/>
        </w:rPr>
        <w:t>，并</w:t>
      </w:r>
      <w:r>
        <w:rPr>
          <w:rFonts w:hint="eastAsia" w:ascii="宋体" w:hAnsi="宋体" w:eastAsia="宋体" w:cs="宋体"/>
          <w:bCs w:val="0"/>
          <w:kern w:val="0"/>
          <w:sz w:val="24"/>
          <w:szCs w:val="24"/>
          <w:u w:val="none"/>
          <w:shd w:val="clear"/>
          <w:lang w:eastAsia="zh-Hans"/>
        </w:rPr>
        <w:t>承担违约金，因此酿成的后果由乙方负责。</w:t>
      </w:r>
    </w:p>
    <w:p w14:paraId="573655C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Cs w:val="0"/>
          <w:kern w:val="0"/>
          <w:sz w:val="24"/>
          <w:szCs w:val="24"/>
          <w:u w:val="none"/>
          <w:shd w:val="clear"/>
          <w:lang w:eastAsia="zh-Hans"/>
        </w:rPr>
      </w:pPr>
      <w:r>
        <w:rPr>
          <w:rFonts w:hint="eastAsia" w:ascii="宋体" w:hAnsi="宋体" w:cs="宋体"/>
          <w:bCs w:val="0"/>
          <w:kern w:val="0"/>
          <w:sz w:val="24"/>
          <w:szCs w:val="24"/>
          <w:u w:val="none"/>
          <w:shd w:val="clear"/>
          <w:lang w:val="en-US" w:eastAsia="zh-CN"/>
        </w:rPr>
        <w:t>3.10</w:t>
      </w:r>
      <w:r>
        <w:rPr>
          <w:rFonts w:hint="eastAsia" w:ascii="宋体" w:hAnsi="宋体" w:eastAsia="宋体" w:cs="宋体"/>
          <w:bCs w:val="0"/>
          <w:kern w:val="0"/>
          <w:sz w:val="24"/>
          <w:szCs w:val="24"/>
          <w:u w:val="none"/>
          <w:shd w:val="clear"/>
          <w:lang w:eastAsia="zh-Hans"/>
        </w:rPr>
        <w:t>乙方人员在高空作业或涉水作业必须有专人安全监护，不得一人操作。作业人员必须按规定穿戴好劳保防护用品，系好安全绳、安全带（高挂低用），扎好裤脚戴好安全帽;不准穿光滑底、硬鞋底。当需要在石棉瓦等轻型屋面工作或因作业场所环境限制无法系安全带时,乙方必须采取安全行走的技术措施，如铺设木板、跳板并加安全防护</w:t>
      </w:r>
      <w:r>
        <w:rPr>
          <w:rFonts w:hint="eastAsia" w:ascii="宋体" w:hAnsi="宋体" w:cs="宋体"/>
          <w:bCs w:val="0"/>
          <w:kern w:val="0"/>
          <w:sz w:val="24"/>
          <w:szCs w:val="24"/>
          <w:u w:val="none"/>
          <w:shd w:val="clear"/>
          <w:lang w:val="en-US" w:eastAsia="zh-Hans"/>
        </w:rPr>
        <w:t>绳</w:t>
      </w:r>
      <w:r>
        <w:rPr>
          <w:rFonts w:hint="eastAsia" w:ascii="宋体" w:hAnsi="宋体" w:eastAsia="宋体" w:cs="宋体"/>
          <w:bCs w:val="0"/>
          <w:kern w:val="0"/>
          <w:sz w:val="24"/>
          <w:szCs w:val="24"/>
          <w:u w:val="none"/>
          <w:shd w:val="clear"/>
          <w:lang w:eastAsia="zh-Hans"/>
        </w:rPr>
        <w:t>等和在作业面下部增加安全防护网，严禁在没有安全技术措施的情况下冒险踩踏和作业。</w:t>
      </w:r>
    </w:p>
    <w:p w14:paraId="0E800E0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Cs w:val="0"/>
          <w:kern w:val="0"/>
          <w:sz w:val="24"/>
          <w:szCs w:val="24"/>
          <w:u w:val="none"/>
          <w:shd w:val="clear"/>
          <w:lang w:eastAsia="zh-Hans"/>
        </w:rPr>
      </w:pPr>
      <w:r>
        <w:rPr>
          <w:rFonts w:hint="eastAsia" w:ascii="宋体" w:hAnsi="宋体" w:cs="宋体"/>
          <w:bCs w:val="0"/>
          <w:kern w:val="0"/>
          <w:sz w:val="24"/>
          <w:szCs w:val="24"/>
          <w:u w:val="none"/>
          <w:shd w:val="clear"/>
          <w:lang w:val="en-US" w:eastAsia="zh-CN"/>
        </w:rPr>
        <w:t>3.11</w:t>
      </w:r>
      <w:r>
        <w:rPr>
          <w:rFonts w:hint="eastAsia" w:ascii="宋体" w:hAnsi="宋体" w:eastAsia="宋体" w:cs="宋体"/>
          <w:bCs w:val="0"/>
          <w:kern w:val="0"/>
          <w:sz w:val="24"/>
          <w:szCs w:val="24"/>
          <w:u w:val="none"/>
          <w:shd w:val="clear"/>
          <w:lang w:eastAsia="zh-Hans"/>
        </w:rPr>
        <w:t>乙方在作业期间自备的设备必须符合安全要求。</w:t>
      </w:r>
    </w:p>
    <w:p w14:paraId="79CA20D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Cs w:val="0"/>
          <w:kern w:val="0"/>
          <w:sz w:val="24"/>
          <w:szCs w:val="24"/>
          <w:u w:val="none"/>
          <w:shd w:val="clear"/>
          <w:lang w:eastAsia="zh-Hans"/>
        </w:rPr>
      </w:pPr>
      <w:r>
        <w:rPr>
          <w:rFonts w:hint="eastAsia" w:ascii="宋体" w:hAnsi="宋体" w:cs="宋体"/>
          <w:bCs w:val="0"/>
          <w:kern w:val="0"/>
          <w:sz w:val="24"/>
          <w:szCs w:val="24"/>
          <w:u w:val="none"/>
          <w:shd w:val="clear"/>
          <w:lang w:val="en-US" w:eastAsia="zh-CN"/>
        </w:rPr>
        <w:t>3.12</w:t>
      </w:r>
      <w:r>
        <w:rPr>
          <w:rFonts w:hint="eastAsia" w:ascii="宋体" w:hAnsi="宋体" w:eastAsia="宋体" w:cs="宋体"/>
          <w:bCs w:val="0"/>
          <w:kern w:val="0"/>
          <w:sz w:val="24"/>
          <w:szCs w:val="24"/>
          <w:u w:val="none"/>
          <w:shd w:val="clear"/>
          <w:lang w:eastAsia="zh-Hans"/>
        </w:rPr>
        <w:t>乙方作业期间的用电必须取得甲方同意，将电源接入</w:t>
      </w:r>
      <w:r>
        <w:rPr>
          <w:rFonts w:hint="eastAsia" w:ascii="宋体" w:hAnsi="宋体" w:cs="宋体"/>
          <w:bCs w:val="0"/>
          <w:kern w:val="0"/>
          <w:sz w:val="24"/>
          <w:szCs w:val="24"/>
          <w:u w:val="none"/>
          <w:shd w:val="clear"/>
          <w:lang w:eastAsia="zh-Hans"/>
        </w:rPr>
        <w:t>其</w:t>
      </w:r>
      <w:r>
        <w:rPr>
          <w:rFonts w:hint="eastAsia" w:ascii="宋体" w:hAnsi="宋体" w:eastAsia="宋体" w:cs="宋体"/>
          <w:bCs w:val="0"/>
          <w:kern w:val="0"/>
          <w:sz w:val="24"/>
          <w:szCs w:val="24"/>
          <w:u w:val="none"/>
          <w:shd w:val="clear"/>
          <w:lang w:eastAsia="zh-Hans"/>
        </w:rPr>
        <w:t>作业场所的总配</w:t>
      </w:r>
      <w:r>
        <w:rPr>
          <w:rFonts w:hint="eastAsia" w:ascii="宋体" w:hAnsi="宋体" w:cs="宋体"/>
          <w:bCs w:val="0"/>
          <w:kern w:val="0"/>
          <w:sz w:val="24"/>
          <w:szCs w:val="24"/>
          <w:u w:val="none"/>
          <w:shd w:val="clear"/>
          <w:lang w:val="en-US" w:eastAsia="zh-Hans"/>
        </w:rPr>
        <w:t>电</w:t>
      </w:r>
      <w:r>
        <w:rPr>
          <w:rFonts w:hint="eastAsia" w:ascii="宋体" w:hAnsi="宋体" w:eastAsia="宋体" w:cs="宋体"/>
          <w:bCs w:val="0"/>
          <w:kern w:val="0"/>
          <w:sz w:val="24"/>
          <w:szCs w:val="24"/>
          <w:u w:val="none"/>
          <w:shd w:val="clear"/>
          <w:lang w:eastAsia="zh-Hans"/>
        </w:rPr>
        <w:t>箱，必须有防止影响上一级电源的过流断路保护，不得私自拉接电源，否则按本协议约定承担违约金。</w:t>
      </w:r>
    </w:p>
    <w:p w14:paraId="7912735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Cs w:val="0"/>
          <w:kern w:val="0"/>
          <w:sz w:val="24"/>
          <w:szCs w:val="24"/>
          <w:u w:val="none"/>
          <w:shd w:val="clear"/>
          <w:lang w:eastAsia="zh-Hans"/>
        </w:rPr>
      </w:pPr>
      <w:r>
        <w:rPr>
          <w:rFonts w:hint="eastAsia" w:ascii="宋体" w:hAnsi="宋体" w:cs="宋体"/>
          <w:bCs w:val="0"/>
          <w:kern w:val="0"/>
          <w:sz w:val="24"/>
          <w:szCs w:val="24"/>
          <w:u w:val="none"/>
          <w:shd w:val="clear"/>
          <w:lang w:val="en-US" w:eastAsia="zh-CN"/>
        </w:rPr>
        <w:t>3.13</w:t>
      </w:r>
      <w:r>
        <w:rPr>
          <w:rFonts w:hint="eastAsia" w:ascii="宋体" w:hAnsi="宋体" w:eastAsia="宋体" w:cs="宋体"/>
          <w:bCs w:val="0"/>
          <w:kern w:val="0"/>
          <w:sz w:val="24"/>
          <w:szCs w:val="24"/>
          <w:u w:val="none"/>
          <w:shd w:val="clear"/>
          <w:lang w:eastAsia="zh-Hans"/>
        </w:rPr>
        <w:t>在易燃、易爆、有毒有害危险区域进行施工作业，乙方必须严格执行</w:t>
      </w:r>
      <w:r>
        <w:rPr>
          <w:rFonts w:hint="eastAsia" w:ascii="宋体" w:hAnsi="宋体" w:cs="宋体"/>
          <w:bCs w:val="0"/>
          <w:kern w:val="0"/>
          <w:sz w:val="24"/>
          <w:szCs w:val="24"/>
          <w:u w:val="none"/>
          <w:shd w:val="clear"/>
          <w:lang w:val="en-US" w:eastAsia="zh-Hans"/>
        </w:rPr>
        <w:t>作业审批</w:t>
      </w:r>
      <w:r>
        <w:rPr>
          <w:rFonts w:hint="eastAsia" w:ascii="宋体" w:hAnsi="宋体" w:eastAsia="宋体" w:cs="宋体"/>
          <w:bCs w:val="0"/>
          <w:kern w:val="0"/>
          <w:sz w:val="24"/>
          <w:szCs w:val="24"/>
          <w:u w:val="none"/>
          <w:shd w:val="clear"/>
          <w:lang w:eastAsia="zh-Hans"/>
        </w:rPr>
        <w:t>制度，采取有效的预防措施，并办理相关的开工或动火手续，必须提前将安全预防措施报送甲方监督管理部审核，甲方在收到其报送资料后，应当于48小时内作出是否同意的决定。乙方人员在作业期间发生的伤害事故由乙方负全部责任，与甲方无关。</w:t>
      </w:r>
    </w:p>
    <w:p w14:paraId="6038A52D">
      <w:pPr>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Cs w:val="0"/>
          <w:kern w:val="0"/>
          <w:sz w:val="24"/>
          <w:szCs w:val="24"/>
          <w:u w:val="none"/>
          <w:shd w:val="clear"/>
          <w:lang w:eastAsia="zh-Hans"/>
        </w:rPr>
      </w:pPr>
      <w:r>
        <w:rPr>
          <w:rFonts w:hint="eastAsia" w:ascii="宋体" w:hAnsi="宋体" w:cs="宋体"/>
          <w:bCs w:val="0"/>
          <w:kern w:val="0"/>
          <w:sz w:val="24"/>
          <w:szCs w:val="24"/>
          <w:u w:val="none"/>
          <w:shd w:val="clear"/>
          <w:lang w:val="en-US" w:eastAsia="zh-CN"/>
        </w:rPr>
        <w:t>3.14</w:t>
      </w:r>
      <w:r>
        <w:rPr>
          <w:rFonts w:hint="eastAsia" w:ascii="宋体" w:hAnsi="宋体" w:eastAsia="宋体" w:cs="宋体"/>
          <w:bCs w:val="0"/>
          <w:kern w:val="0"/>
          <w:sz w:val="24"/>
          <w:szCs w:val="24"/>
          <w:u w:val="none"/>
          <w:shd w:val="clear"/>
          <w:lang w:eastAsia="zh-Hans"/>
        </w:rPr>
        <w:t>配合做好甲方要求的其他安全生产措施。</w:t>
      </w:r>
    </w:p>
    <w:p w14:paraId="24BBA452">
      <w:pPr>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Cs w:val="0"/>
          <w:kern w:val="0"/>
          <w:sz w:val="24"/>
          <w:szCs w:val="24"/>
          <w:u w:val="none"/>
          <w:shd w:val="clear"/>
          <w:lang w:eastAsia="zh-Hans"/>
        </w:rPr>
      </w:pPr>
      <w:r>
        <w:rPr>
          <w:rFonts w:hint="eastAsia" w:ascii="宋体" w:hAnsi="宋体" w:eastAsia="宋体" w:cs="宋体"/>
          <w:bCs w:val="0"/>
          <w:kern w:val="0"/>
          <w:sz w:val="24"/>
          <w:szCs w:val="24"/>
          <w:u w:val="none"/>
          <w:shd w:val="clear"/>
          <w:lang w:eastAsia="zh-Hans"/>
        </w:rPr>
        <w:t>3.15乙方内部应当建立完善的安全管理制度，落实安全管理责任，包括但不限于：</w:t>
      </w:r>
      <w:r>
        <w:rPr>
          <w:rFonts w:hint="eastAsia" w:ascii="宋体" w:hAnsi="宋体" w:cs="宋体"/>
          <w:bCs w:val="0"/>
          <w:kern w:val="0"/>
          <w:sz w:val="24"/>
          <w:szCs w:val="24"/>
          <w:u w:val="none"/>
          <w:shd w:val="clear"/>
          <w:lang w:eastAsia="zh-CN"/>
        </w:rPr>
        <w:t>（</w:t>
      </w:r>
      <w:r>
        <w:rPr>
          <w:rFonts w:hint="eastAsia" w:ascii="宋体" w:hAnsi="宋体" w:cs="宋体"/>
          <w:bCs w:val="0"/>
          <w:kern w:val="0"/>
          <w:sz w:val="24"/>
          <w:szCs w:val="24"/>
          <w:u w:val="none"/>
          <w:shd w:val="clear"/>
          <w:lang w:val="en-US" w:eastAsia="zh-CN"/>
        </w:rPr>
        <w:t>1</w:t>
      </w:r>
      <w:r>
        <w:rPr>
          <w:rFonts w:hint="eastAsia" w:ascii="宋体" w:hAnsi="宋体" w:cs="宋体"/>
          <w:bCs w:val="0"/>
          <w:kern w:val="0"/>
          <w:sz w:val="24"/>
          <w:szCs w:val="24"/>
          <w:u w:val="none"/>
          <w:shd w:val="clear"/>
          <w:lang w:eastAsia="zh-CN"/>
        </w:rPr>
        <w:t>）</w:t>
      </w:r>
      <w:r>
        <w:rPr>
          <w:rFonts w:hint="eastAsia" w:ascii="宋体" w:hAnsi="宋体" w:eastAsia="宋体" w:cs="宋体"/>
          <w:bCs w:val="0"/>
          <w:kern w:val="0"/>
          <w:sz w:val="24"/>
          <w:szCs w:val="24"/>
          <w:u w:val="none"/>
          <w:shd w:val="clear"/>
          <w:lang w:eastAsia="zh-Hans"/>
        </w:rPr>
        <w:t>配备符合法律法规、规范性文件、国家及地方政策要求的安全人员。</w:t>
      </w:r>
      <w:r>
        <w:rPr>
          <w:rFonts w:hint="eastAsia" w:ascii="宋体" w:hAnsi="宋体" w:cs="宋体"/>
          <w:bCs w:val="0"/>
          <w:kern w:val="0"/>
          <w:sz w:val="24"/>
          <w:szCs w:val="24"/>
          <w:u w:val="none"/>
          <w:shd w:val="clear"/>
          <w:lang w:eastAsia="zh-CN"/>
        </w:rPr>
        <w:t>（</w:t>
      </w:r>
      <w:r>
        <w:rPr>
          <w:rFonts w:hint="eastAsia" w:ascii="宋体" w:hAnsi="宋体" w:cs="宋体"/>
          <w:bCs w:val="0"/>
          <w:kern w:val="0"/>
          <w:sz w:val="24"/>
          <w:szCs w:val="24"/>
          <w:u w:val="none"/>
          <w:shd w:val="clear"/>
          <w:lang w:val="en-US" w:eastAsia="zh-CN"/>
        </w:rPr>
        <w:t>2</w:t>
      </w:r>
      <w:r>
        <w:rPr>
          <w:rFonts w:hint="eastAsia" w:ascii="宋体" w:hAnsi="宋体" w:cs="宋体"/>
          <w:bCs w:val="0"/>
          <w:kern w:val="0"/>
          <w:sz w:val="24"/>
          <w:szCs w:val="24"/>
          <w:u w:val="none"/>
          <w:shd w:val="clear"/>
          <w:lang w:eastAsia="zh-CN"/>
        </w:rPr>
        <w:t>）</w:t>
      </w:r>
      <w:r>
        <w:rPr>
          <w:rFonts w:hint="eastAsia" w:ascii="宋体" w:hAnsi="宋体" w:eastAsia="宋体" w:cs="宋体"/>
          <w:bCs w:val="0"/>
          <w:kern w:val="0"/>
          <w:sz w:val="24"/>
          <w:szCs w:val="24"/>
          <w:u w:val="none"/>
          <w:shd w:val="clear"/>
          <w:lang w:eastAsia="zh-Hans"/>
        </w:rPr>
        <w:t>建立</w:t>
      </w:r>
      <w:r>
        <w:rPr>
          <w:rFonts w:hint="eastAsia" w:ascii="宋体" w:hAnsi="宋体" w:eastAsia="宋体" w:cs="宋体"/>
          <w:bCs w:val="0"/>
          <w:kern w:val="0"/>
          <w:sz w:val="24"/>
          <w:szCs w:val="24"/>
          <w:u w:val="none"/>
          <w:shd w:val="clear"/>
          <w:lang w:eastAsia="zh-CN"/>
        </w:rPr>
        <w:t>安全隐患</w:t>
      </w:r>
      <w:r>
        <w:rPr>
          <w:rFonts w:hint="eastAsia" w:ascii="宋体" w:hAnsi="宋体" w:eastAsia="宋体" w:cs="宋体"/>
          <w:bCs w:val="0"/>
          <w:kern w:val="0"/>
          <w:sz w:val="24"/>
          <w:szCs w:val="24"/>
          <w:u w:val="none"/>
          <w:shd w:val="clear"/>
          <w:lang w:eastAsia="zh-Hans"/>
        </w:rPr>
        <w:t>排查机制，定期对工作区域进行事故排查。</w:t>
      </w:r>
      <w:r>
        <w:rPr>
          <w:rFonts w:hint="eastAsia" w:ascii="宋体" w:hAnsi="宋体" w:cs="宋体"/>
          <w:bCs w:val="0"/>
          <w:kern w:val="0"/>
          <w:sz w:val="24"/>
          <w:szCs w:val="24"/>
          <w:u w:val="none"/>
          <w:shd w:val="clear"/>
          <w:lang w:eastAsia="zh-CN"/>
        </w:rPr>
        <w:t>（</w:t>
      </w:r>
      <w:r>
        <w:rPr>
          <w:rFonts w:hint="eastAsia" w:ascii="宋体" w:hAnsi="宋体" w:cs="宋体"/>
          <w:bCs w:val="0"/>
          <w:kern w:val="0"/>
          <w:sz w:val="24"/>
          <w:szCs w:val="24"/>
          <w:u w:val="none"/>
          <w:shd w:val="clear"/>
          <w:lang w:val="en-US" w:eastAsia="zh-CN"/>
        </w:rPr>
        <w:t>3</w:t>
      </w:r>
      <w:r>
        <w:rPr>
          <w:rFonts w:hint="eastAsia" w:ascii="宋体" w:hAnsi="宋体" w:cs="宋体"/>
          <w:bCs w:val="0"/>
          <w:kern w:val="0"/>
          <w:sz w:val="24"/>
          <w:szCs w:val="24"/>
          <w:u w:val="none"/>
          <w:shd w:val="clear"/>
          <w:lang w:eastAsia="zh-CN"/>
        </w:rPr>
        <w:t>）</w:t>
      </w:r>
      <w:r>
        <w:rPr>
          <w:rFonts w:hint="eastAsia" w:ascii="宋体" w:hAnsi="宋体" w:eastAsia="宋体" w:cs="宋体"/>
          <w:bCs w:val="0"/>
          <w:kern w:val="0"/>
          <w:sz w:val="24"/>
          <w:szCs w:val="24"/>
          <w:u w:val="none"/>
          <w:shd w:val="clear"/>
          <w:lang w:eastAsia="zh-Hans"/>
        </w:rPr>
        <w:t>建立事故报告机制，要求工作人员在发现安全隐患、事故后，依法依约及时报告。</w:t>
      </w:r>
    </w:p>
    <w:p w14:paraId="4E36323D">
      <w:pPr>
        <w:widowControl/>
        <w:adjustRightInd w:val="0"/>
        <w:spacing w:before="240" w:line="360" w:lineRule="auto"/>
        <w:ind w:firstLine="640" w:firstLineChars="200"/>
        <w:jc w:val="left"/>
        <w:outlineLvl w:val="0"/>
        <w:rPr>
          <w:rFonts w:hint="default" w:ascii="Times New Roman Regular" w:hAnsi="Times New Roman Regular" w:eastAsia="黑体" w:cs="Times New Roman Regular"/>
          <w:b w:val="0"/>
          <w:bCs w:val="0"/>
          <w:kern w:val="0"/>
          <w:sz w:val="32"/>
          <w:szCs w:val="32"/>
          <w:shd w:val="clear"/>
        </w:rPr>
      </w:pPr>
      <w:r>
        <w:rPr>
          <w:rFonts w:hint="default" w:ascii="Times New Roman Regular" w:hAnsi="Times New Roman Regular" w:eastAsia="黑体" w:cs="Times New Roman Regular"/>
          <w:b w:val="0"/>
          <w:bCs w:val="0"/>
          <w:kern w:val="0"/>
          <w:sz w:val="32"/>
          <w:szCs w:val="32"/>
          <w:shd w:val="clear"/>
          <w:lang w:val="en-US" w:eastAsia="zh-Hans"/>
        </w:rPr>
        <w:t>四</w:t>
      </w:r>
      <w:r>
        <w:rPr>
          <w:rFonts w:hint="default" w:ascii="Times New Roman Regular" w:hAnsi="Times New Roman Regular" w:eastAsia="黑体" w:cs="Times New Roman Regular"/>
          <w:b w:val="0"/>
          <w:bCs w:val="0"/>
          <w:kern w:val="0"/>
          <w:sz w:val="32"/>
          <w:szCs w:val="32"/>
          <w:shd w:val="clear"/>
        </w:rPr>
        <w:t>、违约责任</w:t>
      </w:r>
    </w:p>
    <w:p w14:paraId="23031BCA">
      <w:pPr>
        <w:keepNext w:val="0"/>
        <w:keepLines w:val="0"/>
        <w:pageBreakBefore w:val="0"/>
        <w:widowControl w:val="0"/>
        <w:shd w:val="clear" w:color="auto" w:fill="auto"/>
        <w:tabs>
          <w:tab w:val="left" w:pos="426"/>
        </w:tabs>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Cs w:val="0"/>
          <w:kern w:val="0"/>
          <w:sz w:val="24"/>
        </w:rPr>
      </w:pPr>
      <w:r>
        <w:rPr>
          <w:rFonts w:hint="eastAsia" w:ascii="宋体" w:hAnsi="宋体" w:eastAsia="宋体" w:cs="宋体"/>
          <w:bCs w:val="0"/>
          <w:kern w:val="0"/>
          <w:sz w:val="24"/>
          <w:lang w:val="en-US" w:eastAsia="zh-CN"/>
        </w:rPr>
        <w:t>4.1</w:t>
      </w:r>
      <w:r>
        <w:rPr>
          <w:rFonts w:hint="eastAsia" w:ascii="宋体" w:hAnsi="宋体" w:eastAsia="宋体" w:cs="宋体"/>
          <w:bCs w:val="0"/>
          <w:kern w:val="0"/>
          <w:sz w:val="24"/>
        </w:rPr>
        <w:t>因乙方管理或操作不当产生的安全隐患，限期未整改的，每发生一例罚款1万元；未与进场人员签订安全生产责任书的，每缺少一人</w:t>
      </w:r>
      <w:r>
        <w:rPr>
          <w:rFonts w:hint="eastAsia" w:ascii="宋体" w:hAnsi="宋体" w:eastAsia="宋体" w:cs="宋体"/>
          <w:bCs w:val="0"/>
          <w:kern w:val="0"/>
          <w:sz w:val="24"/>
          <w:lang w:eastAsia="zh-CN"/>
        </w:rPr>
        <w:t>签订，</w:t>
      </w:r>
      <w:r>
        <w:rPr>
          <w:rFonts w:hint="eastAsia" w:ascii="宋体" w:hAnsi="宋体" w:eastAsia="宋体" w:cs="宋体"/>
          <w:bCs w:val="0"/>
          <w:kern w:val="0"/>
          <w:sz w:val="24"/>
        </w:rPr>
        <w:t>罚款</w:t>
      </w:r>
      <w:r>
        <w:rPr>
          <w:rFonts w:hint="eastAsia" w:ascii="宋体" w:hAnsi="宋体" w:eastAsia="宋体" w:cs="宋体"/>
          <w:bCs w:val="0"/>
          <w:kern w:val="0"/>
          <w:sz w:val="24"/>
          <w:lang w:eastAsia="zh-CN"/>
        </w:rPr>
        <w:t>【</w:t>
      </w:r>
      <w:r>
        <w:rPr>
          <w:rFonts w:hint="eastAsia" w:ascii="宋体" w:hAnsi="宋体" w:eastAsia="宋体" w:cs="宋体"/>
          <w:bCs w:val="0"/>
          <w:kern w:val="0"/>
          <w:sz w:val="24"/>
          <w:lang w:val="en-US" w:eastAsia="zh-CN"/>
        </w:rPr>
        <w:t>2000</w:t>
      </w:r>
      <w:r>
        <w:rPr>
          <w:rFonts w:hint="eastAsia" w:ascii="宋体" w:hAnsi="宋体" w:eastAsia="宋体" w:cs="宋体"/>
          <w:bCs w:val="0"/>
          <w:kern w:val="0"/>
          <w:sz w:val="24"/>
          <w:lang w:eastAsia="zh-CN"/>
        </w:rPr>
        <w:t>】</w:t>
      </w:r>
      <w:r>
        <w:rPr>
          <w:rFonts w:hint="eastAsia" w:ascii="宋体" w:hAnsi="宋体" w:eastAsia="宋体" w:cs="宋体"/>
          <w:bCs w:val="0"/>
          <w:kern w:val="0"/>
          <w:sz w:val="24"/>
        </w:rPr>
        <w:t>元；未落实安全生产责任制开展三级安全教育，每发现一次罚款【</w:t>
      </w:r>
      <w:r>
        <w:rPr>
          <w:rFonts w:hint="eastAsia" w:ascii="宋体" w:hAnsi="宋体" w:eastAsia="宋体" w:cs="宋体"/>
          <w:bCs w:val="0"/>
          <w:kern w:val="0"/>
          <w:sz w:val="24"/>
          <w:lang w:val="en-US" w:eastAsia="zh-CN"/>
        </w:rPr>
        <w:t>2000</w:t>
      </w:r>
      <w:r>
        <w:rPr>
          <w:rFonts w:hint="eastAsia" w:ascii="宋体" w:hAnsi="宋体" w:eastAsia="宋体" w:cs="宋体"/>
          <w:bCs w:val="0"/>
          <w:kern w:val="0"/>
          <w:sz w:val="24"/>
        </w:rPr>
        <w:t>】元；未配合甲方进行安全检查的，每发生一次罚款</w:t>
      </w:r>
      <w:r>
        <w:rPr>
          <w:rFonts w:hint="eastAsia" w:ascii="宋体" w:hAnsi="宋体" w:eastAsia="宋体" w:cs="宋体"/>
          <w:bCs w:val="0"/>
          <w:kern w:val="0"/>
          <w:sz w:val="24"/>
          <w:lang w:eastAsia="zh-CN"/>
        </w:rPr>
        <w:t>【</w:t>
      </w:r>
      <w:r>
        <w:rPr>
          <w:rFonts w:hint="eastAsia" w:ascii="宋体" w:hAnsi="宋体" w:eastAsia="宋体" w:cs="宋体"/>
          <w:bCs w:val="0"/>
          <w:kern w:val="0"/>
          <w:sz w:val="24"/>
          <w:lang w:val="en-US" w:eastAsia="zh-CN"/>
        </w:rPr>
        <w:t>2000</w:t>
      </w:r>
      <w:r>
        <w:rPr>
          <w:rFonts w:hint="eastAsia" w:ascii="宋体" w:hAnsi="宋体" w:eastAsia="宋体" w:cs="宋体"/>
          <w:bCs w:val="0"/>
          <w:kern w:val="0"/>
          <w:sz w:val="24"/>
          <w:lang w:eastAsia="zh-CN"/>
        </w:rPr>
        <w:t>】</w:t>
      </w:r>
      <w:r>
        <w:rPr>
          <w:rFonts w:hint="eastAsia" w:ascii="宋体" w:hAnsi="宋体" w:eastAsia="宋体" w:cs="宋体"/>
          <w:bCs w:val="0"/>
          <w:kern w:val="0"/>
          <w:sz w:val="24"/>
        </w:rPr>
        <w:t>元；安全事故每发</w:t>
      </w:r>
      <w:r>
        <w:rPr>
          <w:rFonts w:hint="eastAsia" w:ascii="宋体" w:hAnsi="宋体" w:eastAsia="宋体" w:cs="宋体"/>
          <w:bCs w:val="0"/>
          <w:kern w:val="0"/>
          <w:sz w:val="24"/>
          <w:lang w:eastAsia="zh-CN"/>
        </w:rPr>
        <w:t>生</w:t>
      </w:r>
      <w:r>
        <w:rPr>
          <w:rFonts w:hint="eastAsia" w:ascii="宋体" w:hAnsi="宋体" w:eastAsia="宋体" w:cs="宋体"/>
          <w:bCs w:val="0"/>
          <w:kern w:val="0"/>
          <w:sz w:val="24"/>
        </w:rPr>
        <w:t>一起，乙方承担【1】万元的违约金。</w:t>
      </w:r>
    </w:p>
    <w:p w14:paraId="74C28B3F">
      <w:pPr>
        <w:keepNext w:val="0"/>
        <w:keepLines w:val="0"/>
        <w:pageBreakBefore w:val="0"/>
        <w:widowControl w:val="0"/>
        <w:shd w:val="clear" w:color="auto" w:fill="auto"/>
        <w:tabs>
          <w:tab w:val="left" w:pos="426"/>
        </w:tabs>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Cs w:val="0"/>
          <w:kern w:val="0"/>
          <w:sz w:val="24"/>
          <w:lang w:eastAsia="zh-CN"/>
        </w:rPr>
      </w:pPr>
      <w:r>
        <w:rPr>
          <w:rFonts w:hint="eastAsia" w:ascii="宋体" w:hAnsi="宋体" w:eastAsia="宋体" w:cs="宋体"/>
          <w:bCs w:val="0"/>
          <w:kern w:val="0"/>
          <w:sz w:val="24"/>
          <w:lang w:val="en-US" w:eastAsia="zh-CN"/>
        </w:rPr>
        <w:t>4.2</w:t>
      </w:r>
      <w:r>
        <w:rPr>
          <w:rFonts w:hint="eastAsia" w:ascii="宋体" w:hAnsi="宋体" w:eastAsia="宋体" w:cs="宋体"/>
          <w:bCs w:val="0"/>
          <w:kern w:val="0"/>
          <w:sz w:val="24"/>
          <w:lang w:eastAsia="zh-CN"/>
        </w:rPr>
        <w:t>如乙方出现本条第（一）款以外的违约行为，每发生一次向甲方支付违约金</w:t>
      </w:r>
      <w:r>
        <w:rPr>
          <w:rFonts w:hint="eastAsia" w:ascii="宋体" w:hAnsi="宋体" w:eastAsia="宋体" w:cs="宋体"/>
          <w:bCs w:val="0"/>
          <w:kern w:val="0"/>
          <w:sz w:val="24"/>
        </w:rPr>
        <w:t>【</w:t>
      </w:r>
      <w:r>
        <w:rPr>
          <w:rFonts w:hint="eastAsia" w:ascii="宋体" w:hAnsi="宋体" w:eastAsia="宋体" w:cs="宋体"/>
          <w:bCs w:val="0"/>
          <w:kern w:val="0"/>
          <w:sz w:val="24"/>
          <w:lang w:val="en-US" w:eastAsia="zh-CN"/>
        </w:rPr>
        <w:t>2000</w:t>
      </w:r>
      <w:r>
        <w:rPr>
          <w:rFonts w:hint="eastAsia" w:ascii="宋体" w:hAnsi="宋体" w:eastAsia="宋体" w:cs="宋体"/>
          <w:bCs w:val="0"/>
          <w:kern w:val="0"/>
          <w:sz w:val="24"/>
        </w:rPr>
        <w:t>】</w:t>
      </w:r>
      <w:r>
        <w:rPr>
          <w:rFonts w:hint="eastAsia" w:ascii="宋体" w:hAnsi="宋体" w:eastAsia="宋体" w:cs="宋体"/>
          <w:bCs w:val="0"/>
          <w:kern w:val="0"/>
          <w:sz w:val="24"/>
          <w:lang w:eastAsia="zh-CN"/>
        </w:rPr>
        <w:t>元。</w:t>
      </w:r>
    </w:p>
    <w:p w14:paraId="2A90A5C6">
      <w:pPr>
        <w:keepNext w:val="0"/>
        <w:keepLines w:val="0"/>
        <w:pageBreakBefore w:val="0"/>
        <w:widowControl/>
        <w:shd w:val="clear" w:color="auto" w:fill="auto"/>
        <w:tabs>
          <w:tab w:val="left" w:pos="426"/>
        </w:tabs>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Cs w:val="0"/>
          <w:kern w:val="0"/>
          <w:sz w:val="24"/>
          <w:lang w:eastAsia="zh-CN"/>
        </w:rPr>
      </w:pPr>
      <w:r>
        <w:rPr>
          <w:rFonts w:hint="eastAsia" w:ascii="宋体" w:hAnsi="宋体" w:eastAsia="宋体" w:cs="宋体"/>
          <w:bCs w:val="0"/>
          <w:kern w:val="0"/>
          <w:sz w:val="24"/>
          <w:lang w:val="en-US" w:eastAsia="zh-CN"/>
        </w:rPr>
        <w:t>4.3</w:t>
      </w:r>
      <w:r>
        <w:rPr>
          <w:rFonts w:hint="eastAsia" w:ascii="宋体" w:hAnsi="宋体" w:eastAsia="宋体" w:cs="宋体"/>
          <w:bCs w:val="0"/>
          <w:kern w:val="0"/>
          <w:sz w:val="24"/>
          <w:lang w:eastAsia="zh-CN"/>
        </w:rPr>
        <w:t>乙方违约给甲方造成损失的，除支付违约金外，还应当另行赔偿给甲方造成的损失</w:t>
      </w:r>
      <w:r>
        <w:rPr>
          <w:rFonts w:hint="eastAsia" w:ascii="宋体" w:hAnsi="宋体" w:eastAsia="宋体" w:cs="宋体"/>
          <w:kern w:val="2"/>
          <w:sz w:val="24"/>
        </w:rPr>
        <w:t>。</w:t>
      </w:r>
      <w:r>
        <w:rPr>
          <w:rFonts w:hint="eastAsia" w:ascii="宋体" w:hAnsi="宋体" w:eastAsia="宋体" w:cs="宋体"/>
          <w:kern w:val="2"/>
          <w:sz w:val="24"/>
          <w:lang w:val="en-US" w:eastAsia="zh-CN"/>
        </w:rPr>
        <w:t>同时，甲方</w:t>
      </w:r>
      <w:r>
        <w:rPr>
          <w:rFonts w:hint="eastAsia" w:ascii="宋体" w:hAnsi="宋体" w:eastAsia="宋体" w:cs="宋体"/>
          <w:kern w:val="2"/>
          <w:sz w:val="24"/>
        </w:rPr>
        <w:t>追究</w:t>
      </w:r>
      <w:r>
        <w:rPr>
          <w:rFonts w:hint="eastAsia" w:ascii="宋体" w:hAnsi="宋体" w:eastAsia="宋体" w:cs="宋体"/>
          <w:kern w:val="2"/>
          <w:sz w:val="24"/>
          <w:lang w:val="en-US" w:eastAsia="zh-CN"/>
        </w:rPr>
        <w:t>乙方</w:t>
      </w:r>
      <w:r>
        <w:rPr>
          <w:rFonts w:hint="eastAsia" w:ascii="宋体" w:hAnsi="宋体" w:eastAsia="宋体" w:cs="宋体"/>
          <w:kern w:val="2"/>
          <w:sz w:val="24"/>
        </w:rPr>
        <w:t>法律责任而支付的案件受理费、保全费、执行费、公告费、律师费、保全担保费/保险费、公证费</w:t>
      </w:r>
      <w:r>
        <w:rPr>
          <w:rFonts w:hint="eastAsia" w:ascii="宋体" w:hAnsi="宋体" w:eastAsia="宋体" w:cs="宋体"/>
          <w:kern w:val="2"/>
          <w:sz w:val="24"/>
          <w:lang w:val="en-US" w:eastAsia="zh-CN"/>
        </w:rPr>
        <w:t>等合理费用</w:t>
      </w:r>
      <w:r>
        <w:rPr>
          <w:rFonts w:hint="eastAsia" w:ascii="宋体" w:hAnsi="宋体" w:eastAsia="宋体" w:cs="宋体"/>
          <w:kern w:val="2"/>
          <w:sz w:val="24"/>
        </w:rPr>
        <w:t>，由</w:t>
      </w:r>
      <w:r>
        <w:rPr>
          <w:rFonts w:hint="eastAsia" w:ascii="宋体" w:hAnsi="宋体" w:eastAsia="宋体" w:cs="宋体"/>
          <w:kern w:val="2"/>
          <w:sz w:val="24"/>
          <w:lang w:val="en-US" w:eastAsia="zh-CN"/>
        </w:rPr>
        <w:t>乙方</w:t>
      </w:r>
      <w:r>
        <w:rPr>
          <w:rFonts w:hint="eastAsia" w:ascii="宋体" w:hAnsi="宋体" w:eastAsia="宋体" w:cs="宋体"/>
          <w:kern w:val="2"/>
          <w:sz w:val="24"/>
        </w:rPr>
        <w:t>承担。</w:t>
      </w:r>
    </w:p>
    <w:p w14:paraId="51FE818E">
      <w:pPr>
        <w:keepNext w:val="0"/>
        <w:keepLines w:val="0"/>
        <w:pageBreakBefore w:val="0"/>
        <w:widowControl/>
        <w:shd w:val="clear" w:color="auto" w:fill="auto"/>
        <w:tabs>
          <w:tab w:val="left" w:pos="426"/>
        </w:tabs>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Cs w:val="0"/>
          <w:kern w:val="0"/>
          <w:sz w:val="24"/>
        </w:rPr>
      </w:pPr>
      <w:r>
        <w:rPr>
          <w:rFonts w:hint="eastAsia" w:ascii="宋体" w:hAnsi="宋体" w:eastAsia="宋体" w:cs="宋体"/>
          <w:bCs w:val="0"/>
          <w:kern w:val="0"/>
          <w:sz w:val="24"/>
          <w:lang w:val="en-US" w:eastAsia="zh-CN"/>
        </w:rPr>
        <w:t>4.4</w:t>
      </w:r>
      <w:r>
        <w:rPr>
          <w:rFonts w:hint="eastAsia" w:ascii="宋体" w:hAnsi="宋体" w:eastAsia="宋体" w:cs="宋体"/>
          <w:bCs w:val="0"/>
          <w:kern w:val="0"/>
          <w:sz w:val="24"/>
        </w:rPr>
        <w:t>因乙方违约而发生的违约金和赔偿金，甲方可在应付乙方的相关款中予以扣减。</w:t>
      </w:r>
    </w:p>
    <w:p w14:paraId="5E6FEDE2">
      <w:pPr>
        <w:widowControl/>
        <w:adjustRightInd w:val="0"/>
        <w:spacing w:before="240" w:line="360" w:lineRule="auto"/>
        <w:ind w:firstLine="640" w:firstLineChars="200"/>
        <w:jc w:val="left"/>
        <w:outlineLvl w:val="0"/>
        <w:rPr>
          <w:rFonts w:hint="default" w:ascii="Times New Roman Regular" w:hAnsi="Times New Roman Regular" w:eastAsia="黑体" w:cs="Times New Roman Regular"/>
          <w:b w:val="0"/>
          <w:bCs w:val="0"/>
          <w:kern w:val="0"/>
          <w:sz w:val="32"/>
          <w:szCs w:val="32"/>
          <w:shd w:val="clear"/>
        </w:rPr>
      </w:pPr>
      <w:r>
        <w:rPr>
          <w:rFonts w:hint="default" w:ascii="Times New Roman Regular" w:hAnsi="Times New Roman Regular" w:eastAsia="黑体" w:cs="Times New Roman Regular"/>
          <w:b w:val="0"/>
          <w:bCs w:val="0"/>
          <w:kern w:val="0"/>
          <w:sz w:val="32"/>
          <w:szCs w:val="32"/>
          <w:shd w:val="clear"/>
          <w:lang w:val="en-US" w:eastAsia="zh-Hans"/>
        </w:rPr>
        <w:t>五</w:t>
      </w:r>
      <w:r>
        <w:rPr>
          <w:rFonts w:hint="default" w:ascii="Times New Roman Regular" w:hAnsi="Times New Roman Regular" w:eastAsia="黑体" w:cs="Times New Roman Regular"/>
          <w:b w:val="0"/>
          <w:bCs w:val="0"/>
          <w:kern w:val="0"/>
          <w:sz w:val="32"/>
          <w:szCs w:val="32"/>
          <w:shd w:val="clear"/>
        </w:rPr>
        <w:t>、附则</w:t>
      </w:r>
    </w:p>
    <w:p w14:paraId="25CCD464">
      <w:pPr>
        <w:widowControl/>
        <w:spacing w:line="360" w:lineRule="auto"/>
        <w:ind w:firstLine="480" w:firstLineChars="200"/>
        <w:jc w:val="both"/>
        <w:rPr>
          <w:rFonts w:hint="eastAsia" w:ascii="宋体" w:hAnsi="宋体" w:eastAsia="宋体" w:cs="宋体"/>
          <w:bCs w:val="0"/>
          <w:kern w:val="0"/>
          <w:sz w:val="24"/>
          <w:szCs w:val="24"/>
          <w:u w:val="none"/>
          <w:shd w:val="clear"/>
          <w:lang w:eastAsia="zh-Hans"/>
        </w:rPr>
      </w:pPr>
      <w:r>
        <w:rPr>
          <w:rFonts w:hint="eastAsia" w:ascii="宋体" w:hAnsi="宋体" w:eastAsia="宋体" w:cs="宋体"/>
          <w:bCs w:val="0"/>
          <w:kern w:val="0"/>
          <w:sz w:val="24"/>
          <w:szCs w:val="24"/>
          <w:u w:val="none"/>
          <w:shd w:val="clear"/>
          <w:lang w:eastAsia="zh-Hans"/>
        </w:rPr>
        <w:t>本协议与双方所签订的主合同具有同等法律效力。</w:t>
      </w:r>
    </w:p>
    <w:p w14:paraId="35B99742">
      <w:pPr>
        <w:widowControl/>
        <w:numPr>
          <w:ilvl w:val="0"/>
          <w:numId w:val="0"/>
        </w:numPr>
        <w:adjustRightInd w:val="0"/>
        <w:spacing w:before="240" w:line="360" w:lineRule="auto"/>
        <w:ind w:firstLine="640" w:firstLineChars="200"/>
        <w:jc w:val="left"/>
        <w:outlineLvl w:val="0"/>
        <w:rPr>
          <w:rFonts w:hint="eastAsia" w:ascii="Times New Roman Regular" w:hAnsi="Times New Roman Regular" w:eastAsia="黑体" w:cs="Times New Roman Regular"/>
          <w:bCs w:val="0"/>
          <w:kern w:val="0"/>
          <w:sz w:val="32"/>
          <w:szCs w:val="32"/>
          <w:shd w:val="clear"/>
          <w:lang w:val="en-US" w:eastAsia="zh-CN"/>
        </w:rPr>
      </w:pPr>
      <w:r>
        <w:rPr>
          <w:rFonts w:hint="eastAsia" w:ascii="Times New Roman Regular" w:hAnsi="Times New Roman Regular" w:eastAsia="黑体" w:cs="Times New Roman Regular"/>
          <w:bCs w:val="0"/>
          <w:kern w:val="0"/>
          <w:sz w:val="32"/>
          <w:szCs w:val="32"/>
          <w:shd w:val="clear"/>
          <w:lang w:val="en-US" w:eastAsia="zh-CN" w:bidi="ar-SA"/>
        </w:rPr>
        <w:t>六、</w:t>
      </w:r>
      <w:r>
        <w:rPr>
          <w:rFonts w:hint="eastAsia" w:ascii="Times New Roman Regular" w:hAnsi="Times New Roman Regular" w:eastAsia="黑体" w:cs="Times New Roman Regular"/>
          <w:bCs w:val="0"/>
          <w:kern w:val="0"/>
          <w:sz w:val="32"/>
          <w:szCs w:val="32"/>
          <w:shd w:val="clear"/>
          <w:lang w:val="en-US" w:eastAsia="zh-CN"/>
        </w:rPr>
        <w:t>其他</w:t>
      </w:r>
    </w:p>
    <w:p w14:paraId="09D78158">
      <w:pPr>
        <w:keepNext w:val="0"/>
        <w:keepLines w:val="0"/>
        <w:pageBreakBefore w:val="0"/>
        <w:widowControl/>
        <w:kinsoku/>
        <w:wordWrap/>
        <w:overflowPunct/>
        <w:topLinePunct w:val="0"/>
        <w:autoSpaceDE/>
        <w:autoSpaceDN/>
        <w:bidi w:val="0"/>
        <w:adjustRightInd/>
        <w:snapToGrid/>
        <w:spacing w:before="0" w:line="360" w:lineRule="auto"/>
        <w:ind w:firstLine="480" w:firstLineChars="200"/>
        <w:jc w:val="both"/>
        <w:textAlignment w:val="auto"/>
        <w:outlineLvl w:val="9"/>
        <w:rPr>
          <w:rFonts w:hint="default" w:ascii="宋体" w:hAnsi="宋体" w:eastAsia="宋体" w:cs="宋体"/>
          <w:bCs w:val="0"/>
          <w:kern w:val="0"/>
          <w:sz w:val="24"/>
          <w:szCs w:val="24"/>
          <w:u w:val="none"/>
          <w:shd w:val="clear"/>
          <w:lang w:eastAsia="zh-Hans"/>
        </w:rPr>
      </w:pPr>
      <w:r>
        <w:rPr>
          <w:rFonts w:hint="eastAsia" w:ascii="宋体" w:hAnsi="宋体" w:cs="宋体"/>
          <w:bCs w:val="0"/>
          <w:kern w:val="0"/>
          <w:sz w:val="24"/>
          <w:szCs w:val="24"/>
          <w:u w:val="none"/>
          <w:shd w:val="clear"/>
          <w:lang w:val="en-US" w:eastAsia="zh-CN"/>
        </w:rPr>
        <w:t>6.1</w:t>
      </w:r>
      <w:r>
        <w:rPr>
          <w:rFonts w:hint="default" w:ascii="宋体" w:hAnsi="宋体" w:eastAsia="宋体" w:cs="宋体"/>
          <w:bCs w:val="0"/>
          <w:kern w:val="0"/>
          <w:sz w:val="24"/>
          <w:szCs w:val="24"/>
          <w:u w:val="none"/>
          <w:shd w:val="clear"/>
          <w:lang w:eastAsia="zh-Hans"/>
        </w:rPr>
        <w:t>协议未尽事宜，由双方另行协商处理。</w:t>
      </w:r>
    </w:p>
    <w:p w14:paraId="4605AAC3">
      <w:pPr>
        <w:keepNext w:val="0"/>
        <w:keepLines w:val="0"/>
        <w:pageBreakBefore w:val="0"/>
        <w:widowControl/>
        <w:kinsoku/>
        <w:wordWrap/>
        <w:overflowPunct/>
        <w:topLinePunct w:val="0"/>
        <w:autoSpaceDE/>
        <w:autoSpaceDN/>
        <w:bidi w:val="0"/>
        <w:adjustRightInd/>
        <w:snapToGrid/>
        <w:spacing w:before="0" w:line="360" w:lineRule="auto"/>
        <w:ind w:firstLine="480" w:firstLineChars="200"/>
        <w:jc w:val="both"/>
        <w:textAlignment w:val="auto"/>
        <w:outlineLvl w:val="9"/>
        <w:rPr>
          <w:rFonts w:hint="default" w:ascii="宋体" w:hAnsi="宋体" w:eastAsia="宋体" w:cs="宋体"/>
          <w:bCs w:val="0"/>
          <w:kern w:val="0"/>
          <w:sz w:val="24"/>
          <w:szCs w:val="24"/>
          <w:u w:val="none"/>
          <w:shd w:val="clear"/>
          <w:lang w:eastAsia="zh-Hans"/>
        </w:rPr>
      </w:pPr>
      <w:r>
        <w:rPr>
          <w:rFonts w:hint="eastAsia" w:ascii="宋体" w:hAnsi="宋体" w:cs="宋体"/>
          <w:bCs w:val="0"/>
          <w:kern w:val="0"/>
          <w:sz w:val="24"/>
          <w:szCs w:val="24"/>
          <w:u w:val="none"/>
          <w:shd w:val="clear"/>
          <w:lang w:val="en-US" w:eastAsia="zh-CN"/>
        </w:rPr>
        <w:t>6.2</w:t>
      </w:r>
      <w:r>
        <w:rPr>
          <w:rFonts w:hint="default" w:ascii="宋体" w:hAnsi="宋体" w:eastAsia="宋体" w:cs="宋体"/>
          <w:bCs w:val="0"/>
          <w:kern w:val="0"/>
          <w:sz w:val="24"/>
          <w:szCs w:val="24"/>
          <w:u w:val="none"/>
          <w:shd w:val="clear"/>
          <w:lang w:eastAsia="zh-Hans"/>
        </w:rPr>
        <w:t>本协议在履行过程中发生争议，由双方协商解决，协商不成可通过司法程序裁决。</w:t>
      </w:r>
    </w:p>
    <w:p w14:paraId="641FF492">
      <w:pPr>
        <w:keepNext w:val="0"/>
        <w:keepLines w:val="0"/>
        <w:pageBreakBefore w:val="0"/>
        <w:widowControl/>
        <w:kinsoku/>
        <w:wordWrap/>
        <w:overflowPunct/>
        <w:topLinePunct w:val="0"/>
        <w:autoSpaceDE/>
        <w:autoSpaceDN/>
        <w:bidi w:val="0"/>
        <w:adjustRightInd/>
        <w:snapToGrid/>
        <w:spacing w:before="0" w:line="360" w:lineRule="auto"/>
        <w:ind w:firstLine="480" w:firstLineChars="200"/>
        <w:jc w:val="both"/>
        <w:textAlignment w:val="auto"/>
        <w:outlineLvl w:val="9"/>
        <w:rPr>
          <w:rFonts w:hint="default" w:ascii="宋体" w:hAnsi="宋体" w:eastAsia="宋体" w:cs="宋体"/>
          <w:bCs w:val="0"/>
          <w:kern w:val="0"/>
          <w:sz w:val="24"/>
          <w:szCs w:val="24"/>
          <w:u w:val="none"/>
          <w:shd w:val="clear"/>
          <w:lang w:eastAsia="zh-Hans"/>
        </w:rPr>
      </w:pPr>
      <w:r>
        <w:rPr>
          <w:rFonts w:hint="eastAsia" w:ascii="宋体" w:hAnsi="宋体" w:cs="宋体"/>
          <w:bCs w:val="0"/>
          <w:kern w:val="0"/>
          <w:sz w:val="24"/>
          <w:szCs w:val="24"/>
          <w:u w:val="none"/>
          <w:shd w:val="clear"/>
          <w:lang w:val="en-US" w:eastAsia="zh-CN"/>
        </w:rPr>
        <w:t>6.3</w:t>
      </w:r>
      <w:r>
        <w:rPr>
          <w:rFonts w:hint="default" w:ascii="宋体" w:hAnsi="宋体" w:eastAsia="宋体" w:cs="宋体"/>
          <w:bCs w:val="0"/>
          <w:kern w:val="0"/>
          <w:sz w:val="24"/>
          <w:szCs w:val="24"/>
          <w:u w:val="none"/>
          <w:shd w:val="clear"/>
          <w:lang w:eastAsia="zh-Hans"/>
        </w:rPr>
        <w:t>本协议一式</w:t>
      </w:r>
      <w:r>
        <w:rPr>
          <w:rFonts w:hint="default" w:ascii="宋体" w:hAnsi="宋体" w:cs="宋体"/>
          <w:bCs w:val="0"/>
          <w:kern w:val="0"/>
          <w:sz w:val="24"/>
          <w:szCs w:val="24"/>
          <w:u w:val="none"/>
          <w:shd w:val="clear"/>
          <w:lang w:val="en-US" w:eastAsia="zh-Hans"/>
        </w:rPr>
        <w:t>【</w:t>
      </w:r>
      <w:r>
        <w:rPr>
          <w:rFonts w:hint="eastAsia" w:ascii="宋体" w:hAnsi="宋体" w:cs="宋体"/>
          <w:bCs w:val="0"/>
          <w:kern w:val="0"/>
          <w:sz w:val="24"/>
          <w:szCs w:val="24"/>
          <w:u w:val="none"/>
          <w:shd w:val="clear"/>
          <w:lang w:val="en-US" w:eastAsia="zh-CN"/>
        </w:rPr>
        <w:t>肆</w:t>
      </w:r>
      <w:r>
        <w:rPr>
          <w:rFonts w:hint="default" w:ascii="宋体" w:hAnsi="宋体" w:cs="宋体"/>
          <w:bCs w:val="0"/>
          <w:kern w:val="0"/>
          <w:sz w:val="24"/>
          <w:szCs w:val="24"/>
          <w:u w:val="none"/>
          <w:shd w:val="clear"/>
          <w:lang w:val="en-US" w:eastAsia="zh-Hans"/>
        </w:rPr>
        <w:t>】</w:t>
      </w:r>
      <w:r>
        <w:rPr>
          <w:rFonts w:hint="default" w:ascii="宋体" w:hAnsi="宋体" w:eastAsia="宋体" w:cs="宋体"/>
          <w:bCs w:val="0"/>
          <w:kern w:val="0"/>
          <w:sz w:val="24"/>
          <w:szCs w:val="24"/>
          <w:u w:val="none"/>
          <w:shd w:val="clear"/>
          <w:lang w:eastAsia="zh-Hans"/>
        </w:rPr>
        <w:t>份，其中甲乙双方各执</w:t>
      </w:r>
      <w:r>
        <w:rPr>
          <w:rFonts w:hint="default" w:ascii="宋体" w:hAnsi="宋体" w:cs="宋体"/>
          <w:bCs w:val="0"/>
          <w:kern w:val="0"/>
          <w:sz w:val="24"/>
          <w:szCs w:val="24"/>
          <w:u w:val="none"/>
          <w:shd w:val="clear"/>
          <w:lang w:val="en-US" w:eastAsia="zh-Hans"/>
        </w:rPr>
        <w:t>【</w:t>
      </w:r>
      <w:r>
        <w:rPr>
          <w:rFonts w:hint="eastAsia" w:ascii="宋体" w:hAnsi="宋体" w:cs="宋体"/>
          <w:bCs w:val="0"/>
          <w:kern w:val="0"/>
          <w:sz w:val="24"/>
          <w:szCs w:val="24"/>
          <w:u w:val="none"/>
          <w:shd w:val="clear"/>
          <w:lang w:val="en-US" w:eastAsia="zh-CN"/>
        </w:rPr>
        <w:t>贰</w:t>
      </w:r>
      <w:r>
        <w:rPr>
          <w:rFonts w:hint="default" w:ascii="宋体" w:hAnsi="宋体" w:cs="宋体"/>
          <w:bCs w:val="0"/>
          <w:kern w:val="0"/>
          <w:sz w:val="24"/>
          <w:szCs w:val="24"/>
          <w:u w:val="none"/>
          <w:shd w:val="clear"/>
          <w:lang w:val="en-US" w:eastAsia="zh-Hans"/>
        </w:rPr>
        <w:t>】</w:t>
      </w:r>
      <w:r>
        <w:rPr>
          <w:rFonts w:hint="default" w:ascii="宋体" w:hAnsi="宋体" w:eastAsia="宋体" w:cs="宋体"/>
          <w:bCs w:val="0"/>
          <w:kern w:val="0"/>
          <w:sz w:val="24"/>
          <w:szCs w:val="24"/>
          <w:u w:val="none"/>
          <w:shd w:val="clear"/>
          <w:lang w:eastAsia="zh-Hans"/>
        </w:rPr>
        <w:t>份，甲乙双方</w:t>
      </w:r>
      <w:r>
        <w:rPr>
          <w:rFonts w:hint="default" w:ascii="宋体" w:hAnsi="宋体" w:eastAsia="宋体" w:cs="宋体"/>
          <w:bCs w:val="0"/>
          <w:kern w:val="0"/>
          <w:sz w:val="24"/>
          <w:szCs w:val="24"/>
          <w:u w:val="none"/>
          <w:shd w:val="clear"/>
          <w:lang w:val="en-US" w:eastAsia="zh-Hans"/>
        </w:rPr>
        <w:t>法定代表人或授权</w:t>
      </w:r>
      <w:r>
        <w:rPr>
          <w:rFonts w:hint="default" w:ascii="宋体" w:hAnsi="宋体" w:eastAsia="宋体" w:cs="宋体"/>
          <w:bCs w:val="0"/>
          <w:kern w:val="0"/>
          <w:sz w:val="24"/>
          <w:szCs w:val="24"/>
          <w:u w:val="none"/>
          <w:shd w:val="clear"/>
          <w:lang w:eastAsia="zh-Hans"/>
        </w:rPr>
        <w:t>代表签字</w:t>
      </w:r>
      <w:r>
        <w:rPr>
          <w:rFonts w:hint="default" w:ascii="宋体" w:hAnsi="宋体" w:eastAsia="宋体" w:cs="宋体"/>
          <w:bCs w:val="0"/>
          <w:kern w:val="0"/>
          <w:sz w:val="24"/>
          <w:szCs w:val="24"/>
          <w:u w:val="none"/>
          <w:shd w:val="clear"/>
          <w:lang w:val="en-US" w:eastAsia="zh-Hans"/>
        </w:rPr>
        <w:t>并加</w:t>
      </w:r>
      <w:r>
        <w:rPr>
          <w:rFonts w:hint="default" w:ascii="宋体" w:hAnsi="宋体" w:eastAsia="宋体" w:cs="宋体"/>
          <w:bCs w:val="0"/>
          <w:kern w:val="0"/>
          <w:sz w:val="24"/>
          <w:szCs w:val="24"/>
          <w:u w:val="none"/>
          <w:shd w:val="clear"/>
          <w:lang w:eastAsia="zh-Hans"/>
        </w:rPr>
        <w:t>盖</w:t>
      </w:r>
      <w:r>
        <w:rPr>
          <w:rFonts w:hint="default" w:ascii="宋体" w:hAnsi="宋体" w:eastAsia="宋体" w:cs="宋体"/>
          <w:bCs w:val="0"/>
          <w:kern w:val="0"/>
          <w:sz w:val="24"/>
          <w:szCs w:val="24"/>
          <w:u w:val="none"/>
          <w:shd w:val="clear"/>
          <w:lang w:val="en-US" w:eastAsia="zh-Hans"/>
        </w:rPr>
        <w:t>双方印</w:t>
      </w:r>
      <w:r>
        <w:rPr>
          <w:rFonts w:hint="default" w:ascii="宋体" w:hAnsi="宋体" w:eastAsia="宋体" w:cs="宋体"/>
          <w:bCs w:val="0"/>
          <w:kern w:val="0"/>
          <w:sz w:val="24"/>
          <w:szCs w:val="24"/>
          <w:u w:val="none"/>
          <w:shd w:val="clear"/>
          <w:lang w:eastAsia="zh-Hans"/>
        </w:rPr>
        <w:t>章后生效。</w:t>
      </w:r>
    </w:p>
    <w:p w14:paraId="627EBA8F">
      <w:pPr>
        <w:spacing w:line="360" w:lineRule="auto"/>
        <w:ind w:firstLine="560" w:firstLineChars="200"/>
        <w:rPr>
          <w:rFonts w:hint="default" w:ascii="Times New Roman" w:hAnsi="Times New Roman" w:eastAsia="宋体"/>
          <w:bCs/>
          <w:sz w:val="28"/>
          <w:szCs w:val="28"/>
        </w:rPr>
      </w:pPr>
    </w:p>
    <w:tbl>
      <w:tblPr>
        <w:tblStyle w:val="22"/>
        <w:tblpPr w:leftFromText="180" w:rightFromText="180" w:vertAnchor="text" w:horzAnchor="page" w:tblpX="1733" w:tblpY="544"/>
        <w:tblOverlap w:val="never"/>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261"/>
        <w:gridCol w:w="4261"/>
      </w:tblGrid>
      <w:tr w14:paraId="3E637E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500" w:type="pct"/>
            <w:noWrap w:val="0"/>
            <w:vAlign w:val="center"/>
          </w:tcPr>
          <w:p w14:paraId="64B547DA">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157" w:afterLines="50" w:afterAutospacing="0"/>
              <w:ind w:left="0" w:leftChars="0" w:right="0" w:firstLine="0" w:firstLineChars="0"/>
              <w:jc w:val="both"/>
              <w:textAlignment w:val="auto"/>
              <w:rPr>
                <w:rFonts w:hint="default"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甲方：</w:t>
            </w:r>
            <w:r>
              <w:rPr>
                <w:rFonts w:hint="eastAsia" w:ascii="Times New Roman" w:hAnsi="Times New Roman" w:cs="Times New Roman"/>
                <w:kern w:val="2"/>
                <w:sz w:val="24"/>
                <w:szCs w:val="24"/>
                <w:lang w:val="en-US" w:eastAsia="zh-CN" w:bidi="ar-SA"/>
              </w:rPr>
              <w:t>XXXXXXX</w:t>
            </w:r>
          </w:p>
        </w:tc>
        <w:tc>
          <w:tcPr>
            <w:tcW w:w="2500" w:type="pct"/>
            <w:noWrap w:val="0"/>
            <w:vAlign w:val="center"/>
          </w:tcPr>
          <w:p w14:paraId="13F8DE2B">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157" w:afterLines="50" w:afterAutospacing="0" w:line="240" w:lineRule="auto"/>
              <w:ind w:left="0" w:right="0"/>
              <w:jc w:val="both"/>
              <w:textAlignment w:val="auto"/>
              <w:rPr>
                <w:rFonts w:hint="default" w:ascii="Times New Roman" w:hAnsi="Times New Roman" w:cs="Times New Roman"/>
                <w:sz w:val="24"/>
                <w:szCs w:val="24"/>
                <w:lang w:val="en-US" w:eastAsia="zh-CN"/>
              </w:rPr>
            </w:pPr>
            <w:r>
              <w:rPr>
                <w:rFonts w:hint="eastAsia" w:ascii="Times New Roman Regular" w:hAnsi="Times New Roman Regular" w:eastAsia="宋体" w:cs="Times New Roman Regular"/>
                <w:sz w:val="24"/>
                <w:szCs w:val="24"/>
                <w:vertAlign w:val="baseline"/>
                <w:lang w:val="en-US" w:eastAsia="zh-CN"/>
              </w:rPr>
              <w:t>乙方：</w:t>
            </w:r>
            <w:r>
              <w:rPr>
                <w:rFonts w:hint="eastAsia" w:ascii="Times New Roman Regular" w:hAnsi="Times New Roman Regular" w:cs="Times New Roman Regular"/>
                <w:sz w:val="24"/>
                <w:szCs w:val="24"/>
                <w:vertAlign w:val="baseline"/>
                <w:lang w:val="en-US" w:eastAsia="zh-CN"/>
              </w:rPr>
              <w:t>XXXXXXX</w:t>
            </w:r>
          </w:p>
        </w:tc>
      </w:tr>
      <w:tr w14:paraId="2F5A35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500" w:type="pct"/>
            <w:noWrap w:val="0"/>
            <w:vAlign w:val="center"/>
          </w:tcPr>
          <w:p w14:paraId="2F88BCC6">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157" w:afterLines="50" w:afterAutospacing="0" w:line="240" w:lineRule="auto"/>
              <w:ind w:left="0" w:right="0"/>
              <w:jc w:val="both"/>
              <w:textAlignment w:val="auto"/>
              <w:rPr>
                <w:rFonts w:hint="default" w:ascii="Times New Roman" w:hAnsi="Times New Roman" w:cs="Times New Roman"/>
                <w:sz w:val="24"/>
                <w:szCs w:val="24"/>
                <w:lang w:val="en-US" w:eastAsia="zh-CN"/>
              </w:rPr>
            </w:pPr>
            <w:r>
              <w:rPr>
                <w:rFonts w:hint="default" w:ascii="Times New Roman" w:hAnsi="Times New Roman" w:eastAsia="宋体" w:cs="Times New Roman"/>
                <w:bCs/>
                <w:sz w:val="24"/>
                <w:szCs w:val="24"/>
              </w:rPr>
              <w:t>法定代表人</w:t>
            </w:r>
            <w:r>
              <w:rPr>
                <w:rFonts w:hint="default" w:ascii="Times New Roman" w:hAnsi="Times New Roman" w:eastAsia="宋体" w:cs="Times New Roman"/>
                <w:bCs/>
                <w:sz w:val="24"/>
                <w:szCs w:val="24"/>
                <w:lang w:eastAsia="zh-Hans"/>
              </w:rPr>
              <w:t>或授权代表</w:t>
            </w:r>
            <w:r>
              <w:rPr>
                <w:rFonts w:hint="default" w:ascii="Times New Roman" w:hAnsi="Times New Roman" w:eastAsia="宋体" w:cs="Times New Roman"/>
                <w:bCs/>
                <w:sz w:val="24"/>
                <w:szCs w:val="24"/>
              </w:rPr>
              <w:t>:</w:t>
            </w:r>
          </w:p>
        </w:tc>
        <w:tc>
          <w:tcPr>
            <w:tcW w:w="2500" w:type="pct"/>
            <w:noWrap w:val="0"/>
            <w:vAlign w:val="center"/>
          </w:tcPr>
          <w:p w14:paraId="21E053AE">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157" w:afterLines="50" w:afterAutospacing="0" w:line="240" w:lineRule="auto"/>
              <w:ind w:left="0" w:right="0"/>
              <w:jc w:val="both"/>
              <w:textAlignment w:val="auto"/>
              <w:rPr>
                <w:rFonts w:hint="default" w:ascii="Times New Roman" w:hAnsi="Times New Roman" w:cs="Times New Roman"/>
                <w:sz w:val="24"/>
                <w:szCs w:val="24"/>
              </w:rPr>
            </w:pPr>
            <w:r>
              <w:rPr>
                <w:rFonts w:hint="default" w:ascii="Times New Roman" w:hAnsi="Times New Roman" w:eastAsia="宋体" w:cs="Times New Roman"/>
                <w:bCs/>
                <w:sz w:val="24"/>
                <w:szCs w:val="24"/>
              </w:rPr>
              <w:t>法定代表人</w:t>
            </w:r>
            <w:r>
              <w:rPr>
                <w:rFonts w:hint="default" w:ascii="Times New Roman" w:hAnsi="Times New Roman" w:eastAsia="宋体" w:cs="Times New Roman"/>
                <w:bCs/>
                <w:sz w:val="24"/>
                <w:szCs w:val="24"/>
                <w:lang w:eastAsia="zh-Hans"/>
              </w:rPr>
              <w:t>或授权代表</w:t>
            </w:r>
            <w:r>
              <w:rPr>
                <w:rFonts w:hint="default" w:ascii="Times New Roman" w:hAnsi="Times New Roman" w:eastAsia="宋体" w:cs="Times New Roman"/>
                <w:bCs/>
                <w:sz w:val="24"/>
                <w:szCs w:val="24"/>
              </w:rPr>
              <w:t>:</w:t>
            </w:r>
          </w:p>
        </w:tc>
      </w:tr>
      <w:tr w14:paraId="4FC0E4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500" w:type="pct"/>
            <w:noWrap w:val="0"/>
            <w:vAlign w:val="center"/>
          </w:tcPr>
          <w:p w14:paraId="1E9D100F">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157" w:afterLines="50" w:afterAutospacing="0" w:line="240" w:lineRule="auto"/>
              <w:ind w:left="0" w:right="0" w:firstLine="960" w:firstLineChars="400"/>
              <w:jc w:val="both"/>
              <w:textAlignment w:val="auto"/>
              <w:rPr>
                <w:rFonts w:hint="eastAsia" w:ascii="Times New Roman Regular" w:hAnsi="Times New Roman Regular" w:eastAsia="宋体" w:cs="Times New Roman Regular"/>
                <w:kern w:val="2"/>
                <w:sz w:val="24"/>
                <w:szCs w:val="24"/>
                <w:vertAlign w:val="baseline"/>
                <w:lang w:val="en-US" w:eastAsia="zh-CN" w:bidi="ar-SA"/>
              </w:rPr>
            </w:pPr>
            <w:r>
              <w:rPr>
                <w:rFonts w:hint="eastAsia" w:ascii="Times New Roman Regular" w:hAnsi="Times New Roman Regular" w:cs="Times New Roman Regular"/>
                <w:sz w:val="24"/>
                <w:szCs w:val="24"/>
                <w:vertAlign w:val="baseline"/>
                <w:lang w:val="en-US" w:eastAsia="zh-CN"/>
              </w:rPr>
              <w:t>年    月    日</w:t>
            </w:r>
          </w:p>
        </w:tc>
        <w:tc>
          <w:tcPr>
            <w:tcW w:w="2500" w:type="pct"/>
            <w:noWrap w:val="0"/>
            <w:vAlign w:val="center"/>
          </w:tcPr>
          <w:p w14:paraId="48F73CED">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157" w:afterLines="50" w:afterAutospacing="0" w:line="240" w:lineRule="auto"/>
              <w:ind w:left="0" w:right="0" w:firstLine="960" w:firstLineChars="400"/>
              <w:jc w:val="both"/>
              <w:textAlignment w:val="auto"/>
              <w:rPr>
                <w:rFonts w:hint="eastAsia" w:ascii="Times New Roman Regular" w:hAnsi="Times New Roman Regular" w:cs="Times New Roman Regular"/>
                <w:kern w:val="2"/>
                <w:sz w:val="24"/>
                <w:szCs w:val="24"/>
                <w:vertAlign w:val="baseline"/>
                <w:lang w:val="en-US" w:eastAsia="zh-CN" w:bidi="ar-SA"/>
              </w:rPr>
            </w:pPr>
            <w:r>
              <w:rPr>
                <w:rFonts w:hint="eastAsia" w:ascii="Times New Roman Regular" w:hAnsi="Times New Roman Regular" w:cs="Times New Roman Regular"/>
                <w:sz w:val="24"/>
                <w:szCs w:val="24"/>
                <w:vertAlign w:val="baseline"/>
                <w:lang w:val="en-US" w:eastAsia="zh-CN"/>
              </w:rPr>
              <w:t>年    月    日</w:t>
            </w:r>
          </w:p>
        </w:tc>
      </w:tr>
    </w:tbl>
    <w:p w14:paraId="47E49B21">
      <w:pPr>
        <w:spacing w:line="360" w:lineRule="auto"/>
        <w:ind w:firstLine="560" w:firstLineChars="200"/>
        <w:rPr>
          <w:rFonts w:hint="default" w:ascii="Times New Roman" w:hAnsi="Times New Roman" w:eastAsia="宋体"/>
          <w:bCs/>
          <w:sz w:val="28"/>
          <w:szCs w:val="28"/>
        </w:rPr>
      </w:pPr>
    </w:p>
    <w:p w14:paraId="3B71A94E">
      <w:pPr>
        <w:widowControl w:val="0"/>
        <w:ind w:left="0" w:leftChars="0" w:firstLineChars="0"/>
        <w:jc w:val="left"/>
        <w:rPr>
          <w:rFonts w:hint="default" w:ascii="宋体" w:hAnsi="宋体" w:eastAsia="宋体" w:cs="宋体"/>
          <w:b w:val="0"/>
          <w:kern w:val="2"/>
          <w:sz w:val="28"/>
          <w:szCs w:val="28"/>
          <w:lang w:val="en-US" w:eastAsia="zh-Hans" w:bidi="ar-SA"/>
        </w:rPr>
      </w:pPr>
      <w:r>
        <w:rPr>
          <w:rFonts w:hint="default" w:ascii="宋体" w:hAnsi="宋体" w:eastAsia="宋体" w:cs="宋体"/>
          <w:b w:val="0"/>
          <w:kern w:val="2"/>
          <w:sz w:val="28"/>
          <w:szCs w:val="28"/>
          <w:lang w:val="en-US" w:eastAsia="zh-Hans" w:bidi="ar-SA"/>
        </w:rPr>
        <w:br w:type="page"/>
      </w:r>
    </w:p>
    <w:p w14:paraId="39036F95">
      <w:pPr>
        <w:pStyle w:val="20"/>
        <w:widowControl w:val="0"/>
        <w:ind w:left="0" w:leftChars="0" w:firstLine="0" w:firstLineChars="0"/>
        <w:jc w:val="left"/>
        <w:rPr>
          <w:rFonts w:hint="default" w:ascii="宋体" w:hAnsi="宋体" w:eastAsia="宋体" w:cs="宋体"/>
          <w:b w:val="0"/>
          <w:kern w:val="2"/>
          <w:sz w:val="28"/>
          <w:szCs w:val="28"/>
          <w:lang w:val="en-US" w:eastAsia="zh-Hans" w:bidi="ar-SA"/>
        </w:rPr>
      </w:pPr>
      <w:r>
        <w:rPr>
          <w:rFonts w:hint="default" w:ascii="宋体" w:hAnsi="宋体" w:eastAsia="宋体" w:cs="宋体"/>
          <w:b w:val="0"/>
          <w:kern w:val="2"/>
          <w:sz w:val="28"/>
          <w:szCs w:val="28"/>
          <w:lang w:val="en-US" w:eastAsia="zh-Hans" w:bidi="ar-SA"/>
        </w:rPr>
        <w:t>附件</w:t>
      </w:r>
      <w:r>
        <w:rPr>
          <w:rFonts w:hint="eastAsia" w:ascii="宋体" w:hAnsi="宋体" w:cs="宋体"/>
          <w:b w:val="0"/>
          <w:kern w:val="2"/>
          <w:sz w:val="28"/>
          <w:szCs w:val="28"/>
          <w:lang w:val="en-US" w:eastAsia="zh-CN" w:bidi="ar-SA"/>
        </w:rPr>
        <w:t>2</w:t>
      </w:r>
      <w:r>
        <w:rPr>
          <w:rFonts w:hint="default" w:ascii="宋体" w:hAnsi="宋体" w:eastAsia="宋体" w:cs="宋体"/>
          <w:b w:val="0"/>
          <w:kern w:val="2"/>
          <w:sz w:val="28"/>
          <w:szCs w:val="28"/>
          <w:lang w:val="en-US" w:eastAsia="zh-Hans" w:bidi="ar-SA"/>
        </w:rPr>
        <w:t>：供应商廉</w:t>
      </w:r>
      <w:r>
        <w:rPr>
          <w:rFonts w:hint="default" w:ascii="宋体" w:hAnsi="宋体" w:eastAsia="宋体" w:cs="宋体"/>
          <w:b w:val="0"/>
          <w:kern w:val="2"/>
          <w:sz w:val="28"/>
          <w:szCs w:val="28"/>
          <w:lang w:val="en-US" w:eastAsia="zh-CN" w:bidi="ar-SA"/>
        </w:rPr>
        <w:t>洁</w:t>
      </w:r>
      <w:r>
        <w:rPr>
          <w:rFonts w:hint="default" w:ascii="宋体" w:hAnsi="宋体" w:eastAsia="宋体" w:cs="宋体"/>
          <w:b w:val="0"/>
          <w:kern w:val="2"/>
          <w:sz w:val="28"/>
          <w:szCs w:val="28"/>
          <w:lang w:val="en-US" w:eastAsia="zh-Hans" w:bidi="ar-SA"/>
        </w:rPr>
        <w:t>协议书</w:t>
      </w:r>
    </w:p>
    <w:p w14:paraId="00AD6DCA">
      <w:pPr>
        <w:spacing w:after="240" w:afterLines="0" w:line="360" w:lineRule="auto"/>
        <w:ind w:firstLine="0" w:firstLineChars="0"/>
        <w:jc w:val="center"/>
        <w:rPr>
          <w:rFonts w:hint="default" w:ascii="黑体" w:hAnsi="黑体" w:eastAsia="黑体" w:cs="黑体"/>
          <w:b/>
          <w:bCs/>
          <w:kern w:val="2"/>
          <w:sz w:val="32"/>
          <w:szCs w:val="32"/>
          <w:lang w:val="en-US" w:eastAsia="zh-CN" w:bidi="ar-SA"/>
        </w:rPr>
      </w:pPr>
      <w:r>
        <w:rPr>
          <w:rFonts w:hint="default" w:ascii="黑体" w:hAnsi="黑体" w:eastAsia="黑体" w:cs="黑体"/>
          <w:b/>
          <w:bCs/>
          <w:kern w:val="2"/>
          <w:sz w:val="32"/>
          <w:szCs w:val="32"/>
          <w:lang w:val="en-US" w:eastAsia="zh-CN" w:bidi="ar-SA"/>
        </w:rPr>
        <w:t>供应商廉</w:t>
      </w:r>
      <w:r>
        <w:rPr>
          <w:rFonts w:hint="default" w:ascii="黑体" w:hAnsi="黑体" w:eastAsia="黑体" w:cs="黑体"/>
          <w:b/>
          <w:bCs/>
          <w:kern w:val="2"/>
          <w:sz w:val="32"/>
          <w:szCs w:val="32"/>
          <w:lang w:val="en-US" w:eastAsia="zh-Hans" w:bidi="ar-SA"/>
        </w:rPr>
        <w:t>洁</w:t>
      </w:r>
      <w:r>
        <w:rPr>
          <w:rFonts w:hint="default" w:ascii="黑体" w:hAnsi="黑体" w:eastAsia="黑体" w:cs="黑体"/>
          <w:b/>
          <w:bCs/>
          <w:kern w:val="2"/>
          <w:sz w:val="32"/>
          <w:szCs w:val="32"/>
          <w:lang w:val="en-US" w:eastAsia="zh-CN" w:bidi="ar-SA"/>
        </w:rPr>
        <w:t>协议书</w:t>
      </w:r>
    </w:p>
    <w:p w14:paraId="49753471">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default" w:ascii="Times New Roman Regular" w:hAnsi="Times New Roman Regular" w:eastAsia="宋体" w:cs="Times New Roman Regular"/>
          <w:kern w:val="0"/>
          <w:sz w:val="24"/>
          <w:lang w:eastAsia="zh-Hans"/>
        </w:rPr>
      </w:pPr>
      <w:r>
        <w:rPr>
          <w:rFonts w:hint="default" w:ascii="Times New Roman Regular" w:hAnsi="Times New Roman Regular" w:eastAsia="宋体" w:cs="Times New Roman Regular"/>
          <w:kern w:val="0"/>
          <w:sz w:val="24"/>
          <w:lang w:eastAsia="zh-Hans"/>
        </w:rPr>
        <w:t>为倡导</w:t>
      </w:r>
      <w:r>
        <w:rPr>
          <w:rFonts w:hint="eastAsia" w:ascii="Times New Roman Regular" w:hAnsi="Times New Roman Regular" w:eastAsia="宋体" w:cs="Times New Roman Regular"/>
          <w:kern w:val="0"/>
          <w:sz w:val="24"/>
          <w:lang w:eastAsia="zh-CN"/>
        </w:rPr>
        <w:t>反腐倡廉</w:t>
      </w:r>
      <w:r>
        <w:rPr>
          <w:rFonts w:hint="default" w:ascii="Times New Roman Regular" w:hAnsi="Times New Roman Regular" w:eastAsia="宋体" w:cs="Times New Roman Regular"/>
          <w:kern w:val="0"/>
          <w:sz w:val="24"/>
          <w:lang w:eastAsia="zh-Hans"/>
        </w:rPr>
        <w:t>，诚实守信的经营作风，更好</w:t>
      </w:r>
      <w:r>
        <w:rPr>
          <w:rFonts w:hint="eastAsia" w:ascii="Times New Roman Regular" w:hAnsi="Times New Roman Regular" w:eastAsia="宋体" w:cs="Times New Roman Regular"/>
          <w:kern w:val="0"/>
          <w:sz w:val="24"/>
          <w:lang w:eastAsia="zh-CN"/>
        </w:rPr>
        <w:t>地</w:t>
      </w:r>
      <w:r>
        <w:rPr>
          <w:rFonts w:hint="default" w:ascii="Times New Roman Regular" w:hAnsi="Times New Roman Regular" w:eastAsia="宋体" w:cs="Times New Roman Regular"/>
          <w:kern w:val="0"/>
          <w:sz w:val="24"/>
          <w:lang w:eastAsia="zh-Hans"/>
        </w:rPr>
        <w:t>维护甲乙双方的合作关系，强化对经营活动的法律约束，规范相关业务人员的廉洁行为。特作如下规定：</w:t>
      </w:r>
    </w:p>
    <w:p w14:paraId="05344F71">
      <w:pPr>
        <w:numPr>
          <w:ilvl w:val="0"/>
          <w:numId w:val="0"/>
        </w:numPr>
        <w:adjustRightInd w:val="0"/>
        <w:spacing w:before="240" w:after="0" w:line="360" w:lineRule="auto"/>
        <w:ind w:leftChars="0" w:firstLine="640" w:firstLineChars="200"/>
        <w:jc w:val="both"/>
        <w:outlineLvl w:val="0"/>
        <w:rPr>
          <w:rFonts w:hint="default" w:ascii="Times New Roman Regular" w:hAnsi="Times New Roman Regular" w:eastAsia="黑体" w:cs="Times New Roman Regular"/>
          <w:sz w:val="32"/>
          <w:szCs w:val="32"/>
          <w:lang w:val="en-US" w:eastAsia="zh-Hans" w:bidi="ar-SA"/>
        </w:rPr>
      </w:pPr>
      <w:r>
        <w:rPr>
          <w:rFonts w:hint="default" w:ascii="Times New Roman Regular" w:hAnsi="Times New Roman Regular" w:eastAsia="黑体" w:cs="Times New Roman Regular"/>
          <w:sz w:val="32"/>
          <w:szCs w:val="32"/>
          <w:lang w:val="en-US" w:eastAsia="zh-CN" w:bidi="ar-SA"/>
        </w:rPr>
        <w:t>一、</w:t>
      </w:r>
      <w:r>
        <w:rPr>
          <w:rFonts w:hint="default" w:ascii="Times New Roman Regular" w:hAnsi="Times New Roman Regular" w:eastAsia="黑体" w:cs="Times New Roman Regular"/>
          <w:sz w:val="32"/>
          <w:szCs w:val="32"/>
          <w:lang w:val="en-US" w:eastAsia="zh-Hans" w:bidi="ar-SA"/>
        </w:rPr>
        <w:t>严禁甲方人员有以下行为：</w:t>
      </w:r>
    </w:p>
    <w:p w14:paraId="0E5B373A">
      <w:pPr>
        <w:widowControl/>
        <w:adjustRightInd/>
        <w:snapToGrid/>
        <w:spacing w:line="360" w:lineRule="auto"/>
        <w:ind w:left="0" w:leftChars="0" w:firstLine="480" w:firstLineChars="200"/>
        <w:jc w:val="left"/>
        <w:rPr>
          <w:rFonts w:hint="default" w:ascii="Times New Roman Regular" w:hAnsi="Times New Roman Regular" w:eastAsia="宋体" w:cs="Times New Roman Regular"/>
          <w:kern w:val="0"/>
          <w:sz w:val="24"/>
        </w:rPr>
      </w:pPr>
      <w:r>
        <w:rPr>
          <w:rFonts w:hint="default" w:ascii="Times New Roman Regular" w:hAnsi="Times New Roman Regular" w:eastAsia="宋体" w:cs="Times New Roman Regular"/>
          <w:kern w:val="0"/>
          <w:sz w:val="24"/>
        </w:rPr>
        <w:t>1.利用职务便利在经营活动中谋取个人私利，损害甲方利益；</w:t>
      </w:r>
    </w:p>
    <w:p w14:paraId="4A7842C4">
      <w:pPr>
        <w:widowControl/>
        <w:adjustRightInd/>
        <w:snapToGrid/>
        <w:spacing w:line="360" w:lineRule="auto"/>
        <w:ind w:left="0" w:leftChars="0" w:firstLine="480" w:firstLineChars="200"/>
        <w:jc w:val="left"/>
        <w:rPr>
          <w:rFonts w:hint="default" w:ascii="Times New Roman Regular" w:hAnsi="Times New Roman Regular" w:eastAsia="宋体" w:cs="Times New Roman Regular"/>
          <w:kern w:val="0"/>
          <w:sz w:val="24"/>
        </w:rPr>
      </w:pPr>
      <w:r>
        <w:rPr>
          <w:rFonts w:hint="default" w:ascii="Times New Roman Regular" w:hAnsi="Times New Roman Regular" w:eastAsia="宋体" w:cs="Times New Roman Regular"/>
          <w:kern w:val="0"/>
          <w:sz w:val="24"/>
        </w:rPr>
        <w:t>2.在经济活动中索取、收受财物。</w:t>
      </w:r>
    </w:p>
    <w:p w14:paraId="40B5D8E5">
      <w:pPr>
        <w:numPr>
          <w:ilvl w:val="0"/>
          <w:numId w:val="0"/>
        </w:numPr>
        <w:adjustRightInd w:val="0"/>
        <w:spacing w:before="240" w:after="0" w:line="360" w:lineRule="auto"/>
        <w:ind w:leftChars="0" w:firstLine="640" w:firstLineChars="200"/>
        <w:jc w:val="both"/>
        <w:outlineLvl w:val="0"/>
        <w:rPr>
          <w:rFonts w:hint="default" w:ascii="Times New Roman Regular" w:hAnsi="Times New Roman Regular" w:eastAsia="黑体" w:cs="Times New Roman Regular"/>
          <w:sz w:val="32"/>
          <w:szCs w:val="32"/>
          <w:lang w:val="en-US" w:eastAsia="zh-CN" w:bidi="ar-SA"/>
        </w:rPr>
      </w:pPr>
      <w:r>
        <w:rPr>
          <w:rFonts w:hint="default" w:ascii="Times New Roman Regular" w:hAnsi="Times New Roman Regular" w:eastAsia="黑体" w:cs="Times New Roman Regular"/>
          <w:sz w:val="32"/>
          <w:szCs w:val="32"/>
          <w:lang w:val="en-US" w:eastAsia="zh-CN" w:bidi="ar-SA"/>
        </w:rPr>
        <w:t>二、乙方不可以有以下行为：</w:t>
      </w:r>
    </w:p>
    <w:p w14:paraId="556AED0D">
      <w:pPr>
        <w:widowControl/>
        <w:adjustRightInd/>
        <w:snapToGrid/>
        <w:spacing w:line="360" w:lineRule="auto"/>
        <w:ind w:left="0" w:leftChars="0" w:firstLine="480" w:firstLineChars="200"/>
        <w:jc w:val="left"/>
        <w:rPr>
          <w:rFonts w:hint="default" w:ascii="Times New Roman Regular" w:hAnsi="Times New Roman Regular" w:eastAsia="宋体" w:cs="Times New Roman Regular"/>
          <w:kern w:val="0"/>
          <w:sz w:val="24"/>
        </w:rPr>
      </w:pPr>
      <w:r>
        <w:rPr>
          <w:rFonts w:hint="default" w:ascii="Times New Roman Regular" w:hAnsi="Times New Roman Regular" w:eastAsia="宋体" w:cs="Times New Roman Regular"/>
          <w:kern w:val="0"/>
          <w:sz w:val="24"/>
        </w:rPr>
        <w:t>1.向甲方人员行贿或变相行贿；</w:t>
      </w:r>
    </w:p>
    <w:p w14:paraId="22977D02">
      <w:pPr>
        <w:widowControl/>
        <w:adjustRightInd/>
        <w:snapToGrid/>
        <w:spacing w:line="360" w:lineRule="auto"/>
        <w:ind w:left="0" w:leftChars="0" w:firstLine="480" w:firstLineChars="200"/>
        <w:jc w:val="left"/>
        <w:rPr>
          <w:rFonts w:hint="default" w:ascii="Times New Roman Regular" w:hAnsi="Times New Roman Regular" w:eastAsia="宋体" w:cs="Times New Roman Regular"/>
          <w:kern w:val="0"/>
          <w:sz w:val="24"/>
        </w:rPr>
      </w:pPr>
      <w:r>
        <w:rPr>
          <w:rFonts w:hint="default" w:ascii="Times New Roman Regular" w:hAnsi="Times New Roman Regular" w:eastAsia="宋体" w:cs="Times New Roman Regular"/>
          <w:kern w:val="0"/>
          <w:sz w:val="24"/>
        </w:rPr>
        <w:t>2.向甲方人员赠送现金、购物卡、贵重礼品</w:t>
      </w:r>
      <w:r>
        <w:rPr>
          <w:rFonts w:hint="default" w:ascii="Times New Roman Regular" w:hAnsi="Times New Roman Regular" w:eastAsia="宋体" w:cs="Times New Roman Regular"/>
          <w:kern w:val="0"/>
          <w:sz w:val="24"/>
          <w:lang w:eastAsia="zh-CN"/>
        </w:rPr>
        <w:t>、</w:t>
      </w:r>
      <w:r>
        <w:rPr>
          <w:rFonts w:hint="default" w:ascii="Times New Roman Regular" w:hAnsi="Times New Roman Regular" w:eastAsia="宋体" w:cs="Times New Roman Regular"/>
          <w:kern w:val="0"/>
          <w:sz w:val="24"/>
          <w:lang w:val="en-US" w:eastAsia="zh-CN"/>
        </w:rPr>
        <w:t>利益交换</w:t>
      </w:r>
      <w:r>
        <w:rPr>
          <w:rFonts w:hint="default" w:ascii="Times New Roman Regular" w:hAnsi="Times New Roman Regular" w:eastAsia="宋体" w:cs="Times New Roman Regular"/>
          <w:kern w:val="0"/>
          <w:sz w:val="24"/>
        </w:rPr>
        <w:t>等</w:t>
      </w:r>
      <w:r>
        <w:rPr>
          <w:rFonts w:hint="default" w:ascii="Times New Roman Regular" w:hAnsi="Times New Roman Regular" w:eastAsia="宋体" w:cs="Times New Roman Regular"/>
          <w:kern w:val="0"/>
          <w:sz w:val="24"/>
          <w:lang w:eastAsia="zh-Hans"/>
        </w:rPr>
        <w:t>。</w:t>
      </w:r>
    </w:p>
    <w:p w14:paraId="46BEE269">
      <w:pPr>
        <w:widowControl/>
        <w:adjustRightInd/>
        <w:snapToGrid/>
        <w:spacing w:line="360" w:lineRule="auto"/>
        <w:ind w:firstLine="480" w:firstLineChars="200"/>
        <w:jc w:val="left"/>
        <w:rPr>
          <w:rFonts w:hint="default" w:ascii="Times New Roman Regular" w:hAnsi="Times New Roman Regular" w:eastAsia="宋体" w:cs="Times New Roman Regular"/>
          <w:kern w:val="0"/>
          <w:sz w:val="24"/>
        </w:rPr>
      </w:pPr>
      <w:r>
        <w:rPr>
          <w:rFonts w:hint="default" w:ascii="Times New Roman Regular" w:hAnsi="Times New Roman Regular" w:eastAsia="宋体" w:cs="Times New Roman Regular"/>
          <w:kern w:val="0"/>
          <w:sz w:val="24"/>
        </w:rPr>
        <w:t>以上规定的执行希望得到甲乙双方的支持和配合，若甲方人员有违反上述规定的行为，乙方须告知甲方，甲方将严肃处理，绝不姑息。</w:t>
      </w:r>
    </w:p>
    <w:p w14:paraId="4825E25B">
      <w:pPr>
        <w:widowControl/>
        <w:adjustRightInd/>
        <w:snapToGrid/>
        <w:spacing w:line="360" w:lineRule="auto"/>
        <w:ind w:firstLine="480" w:firstLineChars="200"/>
        <w:jc w:val="left"/>
        <w:rPr>
          <w:rFonts w:hint="default" w:ascii="Times New Roman Regular" w:hAnsi="Times New Roman Regular" w:eastAsia="宋体" w:cs="Times New Roman Regular"/>
          <w:kern w:val="0"/>
          <w:sz w:val="24"/>
          <w:lang w:val="en-US" w:eastAsia="zh-CN"/>
        </w:rPr>
      </w:pPr>
      <w:r>
        <w:rPr>
          <w:rFonts w:hint="default" w:ascii="Times New Roman Regular" w:hAnsi="Times New Roman Regular" w:eastAsia="宋体" w:cs="Times New Roman Regular"/>
          <w:kern w:val="0"/>
          <w:sz w:val="24"/>
        </w:rPr>
        <w:t>如乙方人员有违反上述规定的行为，</w:t>
      </w:r>
      <w:r>
        <w:rPr>
          <w:rFonts w:hint="default" w:ascii="Times New Roman Regular" w:hAnsi="Times New Roman Regular" w:eastAsia="宋体" w:cs="Times New Roman Regular"/>
          <w:kern w:val="0"/>
          <w:sz w:val="24"/>
          <w:lang w:val="en-US" w:eastAsia="zh-CN"/>
        </w:rPr>
        <w:t>视为乙方违约，</w:t>
      </w:r>
      <w:r>
        <w:rPr>
          <w:rFonts w:hint="default" w:ascii="Times New Roman Regular" w:hAnsi="Times New Roman Regular" w:eastAsia="宋体" w:cs="Times New Roman Regular"/>
          <w:kern w:val="0"/>
          <w:sz w:val="24"/>
        </w:rPr>
        <w:t>甲方有权终止与乙方的合作</w:t>
      </w:r>
      <w:r>
        <w:rPr>
          <w:rFonts w:hint="default" w:ascii="Times New Roman Regular" w:hAnsi="Times New Roman Regular" w:eastAsia="宋体" w:cs="Times New Roman Regular"/>
          <w:kern w:val="0"/>
          <w:sz w:val="24"/>
          <w:lang w:eastAsia="zh-CN"/>
        </w:rPr>
        <w:t>，</w:t>
      </w:r>
      <w:r>
        <w:rPr>
          <w:rFonts w:hint="default" w:ascii="Times New Roman Regular" w:hAnsi="Times New Roman Regular" w:eastAsia="宋体" w:cs="Times New Roman Regular"/>
          <w:kern w:val="0"/>
          <w:sz w:val="24"/>
          <w:lang w:val="en-US" w:eastAsia="zh-CN"/>
        </w:rPr>
        <w:t>并有权采取以下措施：</w:t>
      </w:r>
    </w:p>
    <w:p w14:paraId="7702B2E9">
      <w:pPr>
        <w:widowControl/>
        <w:numPr>
          <w:ilvl w:val="0"/>
          <w:numId w:val="0"/>
        </w:numPr>
        <w:adjustRightInd/>
        <w:snapToGrid/>
        <w:spacing w:line="360" w:lineRule="auto"/>
        <w:ind w:firstLine="480" w:firstLineChars="200"/>
        <w:jc w:val="left"/>
        <w:rPr>
          <w:rFonts w:hint="default" w:ascii="Times New Roman Regular" w:hAnsi="Times New Roman Regular" w:eastAsia="宋体" w:cs="Times New Roman Regular"/>
          <w:kern w:val="0"/>
          <w:sz w:val="24"/>
          <w:lang w:eastAsia="zh-CN"/>
        </w:rPr>
      </w:pPr>
      <w:r>
        <w:rPr>
          <w:rFonts w:hint="default" w:ascii="Times New Roman Regular" w:hAnsi="Times New Roman Regular" w:eastAsia="宋体" w:cs="Times New Roman Regular"/>
          <w:kern w:val="0"/>
          <w:sz w:val="24"/>
          <w:lang w:val="en-US" w:eastAsia="zh-CN"/>
        </w:rPr>
        <w:t>1.甲方</w:t>
      </w:r>
      <w:r>
        <w:rPr>
          <w:rFonts w:hint="default" w:ascii="Times New Roman Regular" w:hAnsi="Times New Roman Regular" w:eastAsia="宋体" w:cs="Times New Roman Regular"/>
          <w:kern w:val="0"/>
          <w:sz w:val="24"/>
        </w:rPr>
        <w:t>有权单方面立即终止合作，对尚未付清的款项不负有任何违约责任</w:t>
      </w:r>
      <w:r>
        <w:rPr>
          <w:rFonts w:hint="default" w:ascii="Times New Roman Regular" w:hAnsi="Times New Roman Regular" w:eastAsia="宋体" w:cs="Times New Roman Regular"/>
          <w:kern w:val="0"/>
          <w:sz w:val="24"/>
          <w:lang w:eastAsia="zh-CN"/>
        </w:rPr>
        <w:t>。</w:t>
      </w:r>
    </w:p>
    <w:p w14:paraId="4E8EFE4D">
      <w:pPr>
        <w:widowControl/>
        <w:numPr>
          <w:ilvl w:val="0"/>
          <w:numId w:val="0"/>
        </w:numPr>
        <w:adjustRightInd/>
        <w:snapToGrid/>
        <w:spacing w:line="360" w:lineRule="auto"/>
        <w:ind w:firstLine="480" w:firstLineChars="200"/>
        <w:jc w:val="left"/>
        <w:rPr>
          <w:rFonts w:hint="default" w:ascii="Times New Roman Regular" w:hAnsi="Times New Roman Regular" w:eastAsia="宋体" w:cs="Times New Roman Regular"/>
          <w:kern w:val="0"/>
          <w:sz w:val="24"/>
          <w:lang w:eastAsia="zh-CN"/>
        </w:rPr>
      </w:pPr>
      <w:r>
        <w:rPr>
          <w:rFonts w:hint="default" w:ascii="Times New Roman Regular" w:hAnsi="Times New Roman Regular" w:eastAsia="宋体" w:cs="Times New Roman Regular"/>
          <w:kern w:val="0"/>
          <w:sz w:val="24"/>
          <w:lang w:val="en-US" w:eastAsia="zh-CN"/>
        </w:rPr>
        <w:t>2.</w:t>
      </w:r>
      <w:r>
        <w:rPr>
          <w:rFonts w:hint="default" w:ascii="Times New Roman Regular" w:hAnsi="Times New Roman Regular" w:eastAsia="宋体" w:cs="Times New Roman Regular"/>
          <w:kern w:val="0"/>
          <w:sz w:val="24"/>
          <w:lang w:eastAsia="zh-Hans"/>
        </w:rPr>
        <w:t>要求乙方</w:t>
      </w:r>
      <w:r>
        <w:rPr>
          <w:rFonts w:hint="default" w:ascii="Times New Roman Regular" w:hAnsi="Times New Roman Regular" w:eastAsia="宋体" w:cs="Times New Roman Regular"/>
          <w:kern w:val="0"/>
          <w:sz w:val="24"/>
          <w:highlight w:val="none"/>
          <w:lang w:eastAsia="zh-Hans"/>
        </w:rPr>
        <w:t>按照</w:t>
      </w:r>
      <w:r>
        <w:rPr>
          <w:rFonts w:hint="eastAsia" w:ascii="Times New Roman Regular" w:hAnsi="Times New Roman Regular" w:eastAsia="宋体" w:cs="Times New Roman Regular"/>
          <w:kern w:val="0"/>
          <w:sz w:val="24"/>
          <w:highlight w:val="none"/>
          <w:lang w:val="en-US" w:eastAsia="zh-CN"/>
        </w:rPr>
        <w:t>已发生金额的20%</w:t>
      </w:r>
      <w:r>
        <w:rPr>
          <w:rFonts w:hint="default" w:ascii="Times New Roman Regular" w:hAnsi="Times New Roman Regular" w:eastAsia="宋体" w:cs="Times New Roman Regular"/>
          <w:kern w:val="0"/>
          <w:sz w:val="24"/>
          <w:highlight w:val="none"/>
          <w:lang w:eastAsia="zh-Hans"/>
        </w:rPr>
        <w:t>支付违约金</w:t>
      </w:r>
      <w:r>
        <w:rPr>
          <w:rFonts w:hint="default" w:ascii="Times New Roman Regular" w:hAnsi="Times New Roman Regular" w:eastAsia="宋体" w:cs="Times New Roman Regular"/>
          <w:kern w:val="0"/>
          <w:sz w:val="24"/>
        </w:rPr>
        <w:t>，由此造成的后果，包括甲方的损失将由乙方承担，必要时甲方将追究乙方的</w:t>
      </w:r>
      <w:r>
        <w:rPr>
          <w:rFonts w:hint="default" w:ascii="Times New Roman Regular" w:hAnsi="Times New Roman Regular" w:eastAsia="宋体" w:cs="Times New Roman Regular"/>
          <w:kern w:val="0"/>
          <w:sz w:val="24"/>
          <w:lang w:eastAsia="zh-Hans"/>
        </w:rPr>
        <w:t>其他</w:t>
      </w:r>
      <w:r>
        <w:rPr>
          <w:rFonts w:hint="default" w:ascii="Times New Roman Regular" w:hAnsi="Times New Roman Regular" w:eastAsia="宋体" w:cs="Times New Roman Regular"/>
          <w:kern w:val="0"/>
          <w:sz w:val="24"/>
        </w:rPr>
        <w:t>法律责任</w:t>
      </w:r>
      <w:r>
        <w:rPr>
          <w:rFonts w:hint="default" w:ascii="Times New Roman Regular" w:hAnsi="Times New Roman Regular" w:eastAsia="宋体" w:cs="Times New Roman Regular"/>
          <w:kern w:val="0"/>
          <w:sz w:val="24"/>
          <w:lang w:eastAsia="zh-CN"/>
        </w:rPr>
        <w:t>。</w:t>
      </w:r>
    </w:p>
    <w:p w14:paraId="606BC9AF">
      <w:pPr>
        <w:widowControl/>
        <w:numPr>
          <w:ilvl w:val="0"/>
          <w:numId w:val="0"/>
        </w:numPr>
        <w:adjustRightInd/>
        <w:snapToGrid/>
        <w:spacing w:line="360" w:lineRule="auto"/>
        <w:ind w:firstLine="480" w:firstLineChars="200"/>
        <w:jc w:val="left"/>
        <w:rPr>
          <w:rFonts w:hint="default" w:ascii="Times New Roman Regular" w:hAnsi="Times New Roman Regular" w:eastAsia="宋体" w:cs="Times New Roman Regular"/>
          <w:kern w:val="0"/>
          <w:sz w:val="24"/>
          <w:lang w:eastAsia="zh-CN"/>
        </w:rPr>
      </w:pPr>
      <w:r>
        <w:rPr>
          <w:rFonts w:hint="default" w:ascii="Times New Roman Regular" w:hAnsi="Times New Roman Regular" w:eastAsia="宋体" w:cs="Times New Roman Regular"/>
          <w:kern w:val="0"/>
          <w:sz w:val="24"/>
          <w:lang w:val="en-US" w:eastAsia="zh-CN"/>
        </w:rPr>
        <w:t>3.甲方</w:t>
      </w:r>
      <w:r>
        <w:rPr>
          <w:rFonts w:hint="default" w:ascii="Times New Roman Regular" w:hAnsi="Times New Roman Regular" w:eastAsia="宋体" w:cs="Times New Roman Regular"/>
          <w:kern w:val="0"/>
          <w:sz w:val="24"/>
        </w:rPr>
        <w:t>有权就</w:t>
      </w:r>
      <w:r>
        <w:rPr>
          <w:rFonts w:hint="default" w:ascii="Times New Roman Regular" w:hAnsi="Times New Roman Regular" w:eastAsia="宋体" w:cs="Times New Roman Regular"/>
          <w:kern w:val="0"/>
          <w:sz w:val="24"/>
          <w:lang w:val="en-US" w:eastAsia="zh-CN"/>
        </w:rPr>
        <w:t>乙方</w:t>
      </w:r>
      <w:r>
        <w:rPr>
          <w:rFonts w:hint="default" w:ascii="Times New Roman Regular" w:hAnsi="Times New Roman Regular" w:eastAsia="宋体" w:cs="Times New Roman Regular"/>
          <w:kern w:val="0"/>
          <w:sz w:val="24"/>
        </w:rPr>
        <w:t>贿赂行为向</w:t>
      </w:r>
      <w:r>
        <w:rPr>
          <w:rFonts w:hint="default" w:ascii="Times New Roman Regular" w:hAnsi="Times New Roman Regular" w:eastAsia="宋体" w:cs="Times New Roman Regular"/>
          <w:kern w:val="0"/>
          <w:sz w:val="24"/>
          <w:lang w:val="en-US" w:eastAsia="zh-CN"/>
        </w:rPr>
        <w:t>工程</w:t>
      </w:r>
      <w:r>
        <w:rPr>
          <w:rFonts w:hint="default" w:ascii="Times New Roman Regular" w:hAnsi="Times New Roman Regular" w:eastAsia="宋体" w:cs="Times New Roman Regular"/>
          <w:kern w:val="0"/>
          <w:sz w:val="24"/>
        </w:rPr>
        <w:t>所在地公安/司法机关检举报案操作</w:t>
      </w:r>
      <w:r>
        <w:rPr>
          <w:rFonts w:hint="default" w:ascii="Times New Roman Regular" w:hAnsi="Times New Roman Regular" w:eastAsia="宋体" w:cs="Times New Roman Regular"/>
          <w:kern w:val="0"/>
          <w:sz w:val="24"/>
          <w:lang w:eastAsia="zh-CN"/>
        </w:rPr>
        <w:t>。</w:t>
      </w:r>
    </w:p>
    <w:p w14:paraId="24C349A9">
      <w:pPr>
        <w:widowControl/>
        <w:adjustRightInd/>
        <w:snapToGrid/>
        <w:spacing w:line="360" w:lineRule="auto"/>
        <w:ind w:firstLine="480" w:firstLineChars="200"/>
        <w:jc w:val="left"/>
        <w:rPr>
          <w:rFonts w:hint="default" w:ascii="Times New Roman Regular" w:hAnsi="Times New Roman Regular" w:eastAsia="宋体" w:cs="Times New Roman Regular"/>
          <w:kern w:val="0"/>
          <w:sz w:val="24"/>
        </w:rPr>
      </w:pPr>
      <w:r>
        <w:rPr>
          <w:rFonts w:hint="default" w:ascii="Times New Roman Regular" w:hAnsi="Times New Roman Regular" w:eastAsia="宋体" w:cs="Times New Roman Regular"/>
          <w:kern w:val="0"/>
          <w:sz w:val="24"/>
        </w:rPr>
        <w:t>为了互惠互利的长期发展关系，敬请互相配合。</w:t>
      </w:r>
    </w:p>
    <w:p w14:paraId="653838B8">
      <w:pPr>
        <w:rPr>
          <w:rFonts w:hint="default"/>
        </w:rPr>
      </w:pPr>
    </w:p>
    <w:p w14:paraId="1D29D026">
      <w:pPr>
        <w:pageBreakBefore w:val="0"/>
        <w:kinsoku/>
        <w:wordWrap/>
        <w:overflowPunct/>
        <w:topLinePunct w:val="0"/>
        <w:bidi w:val="0"/>
        <w:spacing w:after="60" w:line="360" w:lineRule="auto"/>
        <w:ind w:left="561" w:leftChars="267"/>
        <w:textAlignment w:val="auto"/>
        <w:rPr>
          <w:rFonts w:hint="eastAsia" w:ascii="宋体" w:hAnsi="宋体"/>
          <w:sz w:val="24"/>
          <w:lang w:val="en-US" w:eastAsia="zh-CN"/>
        </w:rPr>
      </w:pPr>
      <w:r>
        <w:rPr>
          <w:rFonts w:hint="eastAsia" w:ascii="宋体" w:hAnsi="宋体" w:eastAsia="宋体"/>
          <w:sz w:val="24"/>
        </w:rPr>
        <w:t>甲方：</w:t>
      </w:r>
      <w:r>
        <w:rPr>
          <w:rFonts w:hint="eastAsia" w:ascii="宋体" w:hAnsi="宋体"/>
          <w:sz w:val="24"/>
          <w:lang w:val="en-US" w:eastAsia="zh-CN"/>
        </w:rPr>
        <w:t xml:space="preserve">XXXXXXXXXXXXX </w:t>
      </w:r>
      <w:r>
        <w:rPr>
          <w:rFonts w:ascii="宋体" w:hAnsi="宋体" w:eastAsia="宋体"/>
          <w:sz w:val="24"/>
        </w:rPr>
        <w:t xml:space="preserve"> </w:t>
      </w:r>
      <w:r>
        <w:rPr>
          <w:rFonts w:hint="eastAsia" w:ascii="宋体" w:hAnsi="宋体"/>
          <w:sz w:val="24"/>
          <w:lang w:val="en-US" w:eastAsia="zh-CN"/>
        </w:rPr>
        <w:t xml:space="preserve">                   </w:t>
      </w:r>
      <w:r>
        <w:rPr>
          <w:rFonts w:hint="eastAsia" w:ascii="宋体" w:hAnsi="宋体" w:eastAsia="宋体"/>
          <w:sz w:val="24"/>
        </w:rPr>
        <w:t>乙方：</w:t>
      </w:r>
      <w:r>
        <w:rPr>
          <w:rFonts w:hint="eastAsia" w:ascii="宋体" w:hAnsi="宋体"/>
          <w:sz w:val="24"/>
          <w:lang w:val="en-US" w:eastAsia="zh-CN"/>
        </w:rPr>
        <w:t>XXXXXXX</w:t>
      </w:r>
    </w:p>
    <w:p w14:paraId="522B730F">
      <w:pPr>
        <w:pStyle w:val="20"/>
        <w:pageBreakBefore w:val="0"/>
        <w:kinsoku/>
        <w:wordWrap/>
        <w:overflowPunct/>
        <w:topLinePunct w:val="0"/>
        <w:bidi w:val="0"/>
        <w:spacing w:after="60" w:line="360" w:lineRule="auto"/>
        <w:ind w:firstLine="1920" w:firstLineChars="800"/>
        <w:textAlignment w:val="auto"/>
        <w:rPr>
          <w:rStyle w:val="59"/>
          <w:rFonts w:hint="default" w:ascii="宋体" w:hAnsi="宋体" w:eastAsia="宋体"/>
          <w:sz w:val="52"/>
          <w:lang w:val="en-US" w:eastAsia="zh-CN"/>
        </w:rPr>
      </w:pPr>
      <w:r>
        <w:rPr>
          <w:rFonts w:hint="eastAsia" w:ascii="宋体" w:hAnsi="宋体" w:eastAsia="宋体"/>
          <w:sz w:val="24"/>
        </w:rPr>
        <w:t>年</w:t>
      </w:r>
      <w:r>
        <w:rPr>
          <w:rFonts w:ascii="宋体" w:hAnsi="宋体" w:eastAsia="宋体"/>
          <w:sz w:val="24"/>
        </w:rPr>
        <w:t xml:space="preserve"> </w:t>
      </w:r>
      <w:r>
        <w:rPr>
          <w:rFonts w:hint="eastAsia" w:ascii="宋体" w:hAnsi="宋体"/>
          <w:sz w:val="24"/>
          <w:lang w:val="en-US" w:eastAsia="zh-CN"/>
        </w:rPr>
        <w:t xml:space="preserve"> </w:t>
      </w:r>
      <w:r>
        <w:rPr>
          <w:rFonts w:ascii="宋体" w:hAnsi="宋体" w:eastAsia="宋体"/>
          <w:sz w:val="24"/>
        </w:rPr>
        <w:t xml:space="preserve"> 月   日                 年   月   日</w:t>
      </w:r>
    </w:p>
    <w:bookmarkEnd w:id="4"/>
    <w:p w14:paraId="5AF57536">
      <w:pPr>
        <w:spacing w:after="78"/>
      </w:pPr>
    </w:p>
    <w:p w14:paraId="159E8497">
      <w:pPr>
        <w:pStyle w:val="4"/>
        <w:numPr>
          <w:ilvl w:val="0"/>
          <w:numId w:val="2"/>
        </w:numPr>
        <w:spacing w:after="78"/>
        <w:ind w:left="0" w:firstLine="0"/>
        <w:jc w:val="center"/>
        <w:rPr>
          <w:rFonts w:hint="eastAsia" w:ascii="黑体" w:hAnsi="黑体" w:eastAsia="黑体"/>
          <w:sz w:val="32"/>
          <w:szCs w:val="32"/>
        </w:rPr>
      </w:pPr>
      <w:r>
        <w:rPr>
          <w:rFonts w:hint="eastAsia" w:ascii="黑体" w:hAnsi="黑体" w:eastAsia="黑体"/>
          <w:sz w:val="32"/>
          <w:szCs w:val="32"/>
        </w:rPr>
        <w:t>报价文件格式</w:t>
      </w:r>
    </w:p>
    <w:p w14:paraId="7D5164E0">
      <w:pPr>
        <w:spacing w:after="78"/>
      </w:pPr>
    </w:p>
    <w:p w14:paraId="3697E547">
      <w:pPr>
        <w:pStyle w:val="61"/>
        <w:keepNext/>
        <w:keepLines/>
        <w:numPr>
          <w:ilvl w:val="0"/>
          <w:numId w:val="0"/>
        </w:numPr>
        <w:spacing w:after="78" w:afterLines="0" w:line="360" w:lineRule="exact"/>
        <w:ind w:left="0" w:leftChars="0" w:firstLine="0" w:firstLineChars="0"/>
        <w:jc w:val="center"/>
        <w:textAlignment w:val="baseline"/>
        <w:outlineLvl w:val="1"/>
        <w:rPr>
          <w:rFonts w:hint="eastAsia" w:ascii="仿宋" w:hAnsi="仿宋" w:eastAsia="仿宋"/>
          <w:b/>
          <w:bCs/>
          <w:kern w:val="0"/>
          <w:sz w:val="24"/>
        </w:rPr>
      </w:pPr>
      <w:r>
        <w:rPr>
          <w:rFonts w:hint="eastAsia" w:ascii="仿宋" w:hAnsi="仿宋" w:eastAsia="仿宋" w:cs="Times New Roman"/>
          <w:b/>
          <w:bCs/>
          <w:kern w:val="0"/>
          <w:sz w:val="24"/>
          <w:szCs w:val="24"/>
          <w:lang w:val="en-US" w:eastAsia="zh-CN" w:bidi="ar-SA"/>
        </w:rPr>
        <w:t>一、</w:t>
      </w:r>
      <w:r>
        <w:rPr>
          <w:rFonts w:hint="eastAsia" w:ascii="仿宋" w:hAnsi="仿宋" w:eastAsia="仿宋"/>
          <w:b/>
          <w:bCs/>
          <w:kern w:val="0"/>
          <w:sz w:val="24"/>
        </w:rPr>
        <w:t>供应商基本情况表</w:t>
      </w:r>
    </w:p>
    <w:tbl>
      <w:tblPr>
        <w:tblStyle w:val="21"/>
        <w:tblW w:w="0" w:type="auto"/>
        <w:jc w:val="center"/>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1522"/>
        <w:gridCol w:w="957"/>
        <w:gridCol w:w="1239"/>
        <w:gridCol w:w="1247"/>
        <w:gridCol w:w="1320"/>
        <w:gridCol w:w="850"/>
        <w:gridCol w:w="1080"/>
      </w:tblGrid>
      <w:tr w14:paraId="1C9180B9">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01" w:hRule="atLeast"/>
          <w:jc w:val="center"/>
        </w:trPr>
        <w:tc>
          <w:tcPr>
            <w:tcW w:w="1522" w:type="dxa"/>
            <w:vAlign w:val="center"/>
          </w:tcPr>
          <w:p w14:paraId="7C43B107">
            <w:pPr>
              <w:widowControl/>
              <w:spacing w:after="78" w:line="360" w:lineRule="atLeast"/>
              <w:jc w:val="center"/>
              <w:rPr>
                <w:rFonts w:hint="eastAsia" w:ascii="仿宋" w:hAnsi="仿宋" w:eastAsia="仿宋" w:cs="仿宋"/>
                <w:sz w:val="24"/>
                <w:szCs w:val="20"/>
                <w:lang w:eastAsia="zh-CN"/>
              </w:rPr>
            </w:pPr>
            <w:r>
              <w:rPr>
                <w:rFonts w:hint="eastAsia" w:ascii="仿宋" w:hAnsi="仿宋" w:eastAsia="仿宋" w:cs="仿宋"/>
                <w:sz w:val="24"/>
                <w:szCs w:val="20"/>
              </w:rPr>
              <w:t>单位名称</w:t>
            </w:r>
            <w:r>
              <w:rPr>
                <w:rFonts w:hint="eastAsia" w:ascii="仿宋" w:hAnsi="仿宋" w:eastAsia="仿宋" w:cs="仿宋"/>
                <w:b/>
                <w:bCs/>
                <w:sz w:val="24"/>
                <w:szCs w:val="20"/>
                <w:lang w:eastAsia="zh-CN"/>
              </w:rPr>
              <w:t>（</w:t>
            </w:r>
            <w:r>
              <w:rPr>
                <w:rFonts w:hint="eastAsia" w:ascii="仿宋" w:hAnsi="仿宋" w:eastAsia="仿宋" w:cs="仿宋"/>
                <w:b/>
                <w:bCs/>
                <w:sz w:val="24"/>
                <w:szCs w:val="20"/>
                <w:lang w:val="en-US" w:eastAsia="zh-CN"/>
              </w:rPr>
              <w:t>盖章</w:t>
            </w:r>
            <w:r>
              <w:rPr>
                <w:rFonts w:hint="eastAsia" w:ascii="仿宋" w:hAnsi="仿宋" w:eastAsia="仿宋" w:cs="仿宋"/>
                <w:b/>
                <w:bCs/>
                <w:sz w:val="24"/>
                <w:szCs w:val="20"/>
                <w:lang w:eastAsia="zh-CN"/>
              </w:rPr>
              <w:t>）</w:t>
            </w:r>
          </w:p>
        </w:tc>
        <w:tc>
          <w:tcPr>
            <w:tcW w:w="6693" w:type="dxa"/>
            <w:gridSpan w:val="6"/>
            <w:vAlign w:val="center"/>
          </w:tcPr>
          <w:p w14:paraId="4BEB4A62">
            <w:pPr>
              <w:widowControl/>
              <w:spacing w:after="78" w:line="360" w:lineRule="atLeast"/>
              <w:jc w:val="center"/>
              <w:rPr>
                <w:rFonts w:hint="eastAsia" w:ascii="仿宋" w:hAnsi="仿宋" w:eastAsia="仿宋" w:cs="仿宋"/>
                <w:sz w:val="24"/>
                <w:szCs w:val="20"/>
              </w:rPr>
            </w:pPr>
          </w:p>
        </w:tc>
      </w:tr>
      <w:tr w14:paraId="2423A20D">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52" w:hRule="atLeast"/>
          <w:jc w:val="center"/>
        </w:trPr>
        <w:tc>
          <w:tcPr>
            <w:tcW w:w="1522" w:type="dxa"/>
            <w:vAlign w:val="center"/>
          </w:tcPr>
          <w:p w14:paraId="1503FAFF">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注册地址</w:t>
            </w:r>
          </w:p>
        </w:tc>
        <w:tc>
          <w:tcPr>
            <w:tcW w:w="3443" w:type="dxa"/>
            <w:gridSpan w:val="3"/>
            <w:vAlign w:val="center"/>
          </w:tcPr>
          <w:p w14:paraId="54C0CE8B">
            <w:pPr>
              <w:widowControl/>
              <w:spacing w:after="78" w:line="360" w:lineRule="atLeast"/>
              <w:jc w:val="center"/>
              <w:rPr>
                <w:rFonts w:hint="eastAsia" w:ascii="仿宋" w:hAnsi="仿宋" w:eastAsia="仿宋" w:cs="仿宋"/>
                <w:sz w:val="24"/>
                <w:szCs w:val="20"/>
              </w:rPr>
            </w:pPr>
          </w:p>
        </w:tc>
        <w:tc>
          <w:tcPr>
            <w:tcW w:w="1320" w:type="dxa"/>
            <w:vAlign w:val="center"/>
          </w:tcPr>
          <w:p w14:paraId="03C09666">
            <w:pPr>
              <w:widowControl/>
              <w:spacing w:after="78" w:line="360" w:lineRule="atLeast"/>
              <w:rPr>
                <w:rFonts w:hint="eastAsia" w:ascii="仿宋" w:hAnsi="仿宋" w:eastAsia="仿宋" w:cs="仿宋"/>
                <w:sz w:val="24"/>
                <w:szCs w:val="20"/>
              </w:rPr>
            </w:pPr>
            <w:r>
              <w:rPr>
                <w:rFonts w:hint="eastAsia" w:ascii="仿宋" w:hAnsi="仿宋" w:eastAsia="仿宋" w:cs="仿宋"/>
                <w:sz w:val="24"/>
                <w:szCs w:val="20"/>
              </w:rPr>
              <w:t>邮政编码</w:t>
            </w:r>
          </w:p>
        </w:tc>
        <w:tc>
          <w:tcPr>
            <w:tcW w:w="1930" w:type="dxa"/>
            <w:gridSpan w:val="2"/>
            <w:vAlign w:val="center"/>
          </w:tcPr>
          <w:p w14:paraId="0E5669C0">
            <w:pPr>
              <w:widowControl/>
              <w:spacing w:after="78" w:line="360" w:lineRule="atLeast"/>
              <w:jc w:val="center"/>
              <w:rPr>
                <w:rFonts w:hint="eastAsia" w:ascii="仿宋" w:hAnsi="仿宋" w:eastAsia="仿宋" w:cs="仿宋"/>
                <w:sz w:val="24"/>
                <w:szCs w:val="20"/>
              </w:rPr>
            </w:pPr>
          </w:p>
        </w:tc>
      </w:tr>
      <w:tr w14:paraId="1520E3CA">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84" w:hRule="atLeast"/>
          <w:jc w:val="center"/>
        </w:trPr>
        <w:tc>
          <w:tcPr>
            <w:tcW w:w="1522" w:type="dxa"/>
            <w:vAlign w:val="center"/>
          </w:tcPr>
          <w:p w14:paraId="060C8227">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联系方式</w:t>
            </w:r>
          </w:p>
        </w:tc>
        <w:tc>
          <w:tcPr>
            <w:tcW w:w="957" w:type="dxa"/>
            <w:vAlign w:val="center"/>
          </w:tcPr>
          <w:p w14:paraId="28E9B2D7">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联系人</w:t>
            </w:r>
          </w:p>
        </w:tc>
        <w:tc>
          <w:tcPr>
            <w:tcW w:w="2486" w:type="dxa"/>
            <w:gridSpan w:val="2"/>
            <w:vAlign w:val="center"/>
          </w:tcPr>
          <w:p w14:paraId="287E9D13">
            <w:pPr>
              <w:widowControl/>
              <w:spacing w:after="78" w:line="360" w:lineRule="atLeast"/>
              <w:jc w:val="center"/>
              <w:rPr>
                <w:rFonts w:hint="eastAsia" w:ascii="仿宋" w:hAnsi="仿宋" w:eastAsia="仿宋" w:cs="仿宋"/>
                <w:sz w:val="24"/>
                <w:szCs w:val="20"/>
              </w:rPr>
            </w:pPr>
          </w:p>
        </w:tc>
        <w:tc>
          <w:tcPr>
            <w:tcW w:w="1320" w:type="dxa"/>
            <w:vAlign w:val="center"/>
          </w:tcPr>
          <w:p w14:paraId="1C5CB9DF">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电话</w:t>
            </w:r>
          </w:p>
        </w:tc>
        <w:tc>
          <w:tcPr>
            <w:tcW w:w="1930" w:type="dxa"/>
            <w:gridSpan w:val="2"/>
            <w:vAlign w:val="center"/>
          </w:tcPr>
          <w:p w14:paraId="2C535CEE">
            <w:pPr>
              <w:widowControl/>
              <w:spacing w:after="78" w:line="360" w:lineRule="atLeast"/>
              <w:jc w:val="center"/>
              <w:rPr>
                <w:rFonts w:hint="eastAsia" w:ascii="仿宋" w:hAnsi="仿宋" w:eastAsia="仿宋" w:cs="仿宋"/>
                <w:sz w:val="24"/>
                <w:szCs w:val="20"/>
              </w:rPr>
            </w:pPr>
          </w:p>
        </w:tc>
      </w:tr>
      <w:tr w14:paraId="68C0C45B">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618" w:hRule="atLeast"/>
          <w:jc w:val="center"/>
        </w:trPr>
        <w:tc>
          <w:tcPr>
            <w:tcW w:w="1522" w:type="dxa"/>
            <w:vAlign w:val="center"/>
          </w:tcPr>
          <w:p w14:paraId="29CF813E">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法定代表人</w:t>
            </w:r>
          </w:p>
        </w:tc>
        <w:tc>
          <w:tcPr>
            <w:tcW w:w="957" w:type="dxa"/>
            <w:vAlign w:val="center"/>
          </w:tcPr>
          <w:p w14:paraId="189DFE98">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姓名</w:t>
            </w:r>
          </w:p>
        </w:tc>
        <w:tc>
          <w:tcPr>
            <w:tcW w:w="3806" w:type="dxa"/>
            <w:gridSpan w:val="3"/>
            <w:vAlign w:val="center"/>
          </w:tcPr>
          <w:p w14:paraId="003CC33F">
            <w:pPr>
              <w:widowControl/>
              <w:spacing w:after="78" w:line="360" w:lineRule="atLeast"/>
              <w:jc w:val="center"/>
              <w:rPr>
                <w:rFonts w:hint="eastAsia" w:ascii="仿宋" w:hAnsi="仿宋" w:eastAsia="仿宋" w:cs="仿宋"/>
                <w:sz w:val="24"/>
                <w:szCs w:val="20"/>
              </w:rPr>
            </w:pPr>
          </w:p>
        </w:tc>
        <w:tc>
          <w:tcPr>
            <w:tcW w:w="850" w:type="dxa"/>
            <w:vAlign w:val="center"/>
          </w:tcPr>
          <w:p w14:paraId="361AF9F1">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电话</w:t>
            </w:r>
          </w:p>
        </w:tc>
        <w:tc>
          <w:tcPr>
            <w:tcW w:w="1080" w:type="dxa"/>
            <w:vAlign w:val="center"/>
          </w:tcPr>
          <w:p w14:paraId="43F352EA">
            <w:pPr>
              <w:widowControl/>
              <w:spacing w:after="78" w:line="360" w:lineRule="atLeast"/>
              <w:jc w:val="center"/>
              <w:rPr>
                <w:rFonts w:hint="eastAsia" w:ascii="仿宋" w:hAnsi="仿宋" w:eastAsia="仿宋" w:cs="仿宋"/>
                <w:sz w:val="24"/>
                <w:szCs w:val="20"/>
              </w:rPr>
            </w:pPr>
          </w:p>
        </w:tc>
      </w:tr>
      <w:tr w14:paraId="6A19683D">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28" w:hRule="atLeast"/>
          <w:jc w:val="center"/>
        </w:trPr>
        <w:tc>
          <w:tcPr>
            <w:tcW w:w="1522" w:type="dxa"/>
            <w:vAlign w:val="center"/>
          </w:tcPr>
          <w:p w14:paraId="4639BFBC">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成立时间</w:t>
            </w:r>
          </w:p>
        </w:tc>
        <w:tc>
          <w:tcPr>
            <w:tcW w:w="2196" w:type="dxa"/>
            <w:gridSpan w:val="2"/>
            <w:tcBorders>
              <w:bottom w:val="single" w:color="auto" w:sz="4" w:space="0"/>
            </w:tcBorders>
            <w:vAlign w:val="center"/>
          </w:tcPr>
          <w:p w14:paraId="307D5F9F">
            <w:pPr>
              <w:widowControl/>
              <w:spacing w:after="78" w:line="360" w:lineRule="atLeast"/>
              <w:jc w:val="center"/>
              <w:rPr>
                <w:rFonts w:hint="eastAsia" w:ascii="仿宋" w:hAnsi="仿宋" w:eastAsia="仿宋" w:cs="仿宋"/>
                <w:sz w:val="24"/>
                <w:szCs w:val="20"/>
              </w:rPr>
            </w:pPr>
          </w:p>
        </w:tc>
        <w:tc>
          <w:tcPr>
            <w:tcW w:w="4497" w:type="dxa"/>
            <w:gridSpan w:val="4"/>
            <w:tcBorders>
              <w:bottom w:val="single" w:color="auto" w:sz="4" w:space="0"/>
            </w:tcBorders>
            <w:vAlign w:val="center"/>
          </w:tcPr>
          <w:p w14:paraId="54CA25CF">
            <w:pPr>
              <w:widowControl/>
              <w:spacing w:after="78" w:line="360" w:lineRule="atLeast"/>
              <w:jc w:val="left"/>
              <w:rPr>
                <w:rFonts w:hint="eastAsia" w:ascii="仿宋" w:hAnsi="仿宋" w:eastAsia="仿宋" w:cs="仿宋"/>
                <w:sz w:val="24"/>
                <w:szCs w:val="20"/>
              </w:rPr>
            </w:pPr>
            <w:r>
              <w:rPr>
                <w:rFonts w:hint="eastAsia" w:ascii="仿宋" w:hAnsi="仿宋" w:eastAsia="仿宋" w:cs="仿宋"/>
                <w:sz w:val="24"/>
                <w:szCs w:val="20"/>
              </w:rPr>
              <w:t>员工总人数：</w:t>
            </w:r>
          </w:p>
        </w:tc>
      </w:tr>
      <w:tr w14:paraId="4162690C">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522" w:type="dxa"/>
            <w:vAlign w:val="center"/>
          </w:tcPr>
          <w:p w14:paraId="6BC0D788">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营业执照号</w:t>
            </w:r>
          </w:p>
        </w:tc>
        <w:tc>
          <w:tcPr>
            <w:tcW w:w="6693" w:type="dxa"/>
            <w:gridSpan w:val="6"/>
            <w:vAlign w:val="center"/>
          </w:tcPr>
          <w:p w14:paraId="60196168">
            <w:pPr>
              <w:spacing w:after="78" w:line="360" w:lineRule="atLeast"/>
              <w:jc w:val="center"/>
              <w:rPr>
                <w:rFonts w:hint="eastAsia" w:ascii="仿宋" w:hAnsi="仿宋" w:eastAsia="仿宋" w:cs="仿宋"/>
                <w:sz w:val="24"/>
                <w:szCs w:val="20"/>
              </w:rPr>
            </w:pPr>
          </w:p>
          <w:p w14:paraId="48BACD4A">
            <w:pPr>
              <w:widowControl/>
              <w:spacing w:after="78" w:line="360" w:lineRule="atLeast"/>
              <w:jc w:val="center"/>
              <w:rPr>
                <w:rFonts w:hint="eastAsia" w:ascii="仿宋" w:hAnsi="仿宋" w:eastAsia="仿宋" w:cs="仿宋"/>
                <w:sz w:val="24"/>
                <w:szCs w:val="20"/>
              </w:rPr>
            </w:pPr>
          </w:p>
        </w:tc>
      </w:tr>
      <w:tr w14:paraId="4A2E7B7D">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522" w:type="dxa"/>
            <w:vAlign w:val="center"/>
          </w:tcPr>
          <w:p w14:paraId="7764D10A">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注册资金</w:t>
            </w:r>
          </w:p>
        </w:tc>
        <w:tc>
          <w:tcPr>
            <w:tcW w:w="6693" w:type="dxa"/>
            <w:gridSpan w:val="6"/>
            <w:vAlign w:val="center"/>
          </w:tcPr>
          <w:p w14:paraId="71B46B1C">
            <w:pPr>
              <w:spacing w:after="78" w:line="360" w:lineRule="atLeast"/>
              <w:jc w:val="center"/>
              <w:rPr>
                <w:rFonts w:hint="eastAsia" w:ascii="仿宋" w:hAnsi="仿宋" w:eastAsia="仿宋" w:cs="仿宋"/>
                <w:sz w:val="24"/>
                <w:szCs w:val="20"/>
              </w:rPr>
            </w:pPr>
          </w:p>
          <w:p w14:paraId="317E0264">
            <w:pPr>
              <w:widowControl/>
              <w:spacing w:after="78" w:line="360" w:lineRule="atLeast"/>
              <w:jc w:val="center"/>
              <w:rPr>
                <w:rFonts w:hint="eastAsia" w:ascii="仿宋" w:hAnsi="仿宋" w:eastAsia="仿宋" w:cs="仿宋"/>
                <w:sz w:val="24"/>
                <w:szCs w:val="20"/>
              </w:rPr>
            </w:pPr>
          </w:p>
        </w:tc>
      </w:tr>
      <w:tr w14:paraId="72E22C8C">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59" w:hRule="atLeast"/>
          <w:jc w:val="center"/>
        </w:trPr>
        <w:tc>
          <w:tcPr>
            <w:tcW w:w="1522" w:type="dxa"/>
            <w:vAlign w:val="center"/>
          </w:tcPr>
          <w:p w14:paraId="744436FC">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开户银行</w:t>
            </w:r>
          </w:p>
        </w:tc>
        <w:tc>
          <w:tcPr>
            <w:tcW w:w="6693" w:type="dxa"/>
            <w:gridSpan w:val="6"/>
            <w:tcBorders>
              <w:top w:val="single" w:color="auto" w:sz="4" w:space="0"/>
            </w:tcBorders>
            <w:vAlign w:val="center"/>
          </w:tcPr>
          <w:p w14:paraId="77FE53CF">
            <w:pPr>
              <w:widowControl/>
              <w:spacing w:after="78" w:line="360" w:lineRule="atLeast"/>
              <w:jc w:val="center"/>
              <w:rPr>
                <w:rFonts w:hint="eastAsia" w:ascii="仿宋" w:hAnsi="仿宋" w:eastAsia="仿宋" w:cs="仿宋"/>
                <w:sz w:val="24"/>
                <w:szCs w:val="20"/>
              </w:rPr>
            </w:pPr>
          </w:p>
        </w:tc>
      </w:tr>
      <w:tr w14:paraId="290F7BC8">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758" w:hRule="atLeast"/>
          <w:jc w:val="center"/>
        </w:trPr>
        <w:tc>
          <w:tcPr>
            <w:tcW w:w="1522" w:type="dxa"/>
            <w:vAlign w:val="center"/>
          </w:tcPr>
          <w:p w14:paraId="69D3FCE7">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开户账号</w:t>
            </w:r>
          </w:p>
        </w:tc>
        <w:tc>
          <w:tcPr>
            <w:tcW w:w="6693" w:type="dxa"/>
            <w:gridSpan w:val="6"/>
            <w:vAlign w:val="center"/>
          </w:tcPr>
          <w:p w14:paraId="049A287A">
            <w:pPr>
              <w:widowControl/>
              <w:spacing w:after="78" w:line="360" w:lineRule="atLeast"/>
              <w:jc w:val="center"/>
              <w:rPr>
                <w:rFonts w:hint="eastAsia" w:ascii="仿宋" w:hAnsi="仿宋" w:eastAsia="仿宋" w:cs="仿宋"/>
                <w:sz w:val="24"/>
                <w:szCs w:val="20"/>
              </w:rPr>
            </w:pPr>
          </w:p>
        </w:tc>
      </w:tr>
      <w:tr w14:paraId="12B0A8E4">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885" w:hRule="atLeast"/>
          <w:jc w:val="center"/>
        </w:trPr>
        <w:tc>
          <w:tcPr>
            <w:tcW w:w="1522" w:type="dxa"/>
            <w:vAlign w:val="center"/>
          </w:tcPr>
          <w:p w14:paraId="520C689E">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经营范围</w:t>
            </w:r>
          </w:p>
        </w:tc>
        <w:tc>
          <w:tcPr>
            <w:tcW w:w="6693" w:type="dxa"/>
            <w:gridSpan w:val="6"/>
            <w:vAlign w:val="center"/>
          </w:tcPr>
          <w:p w14:paraId="411661BF">
            <w:pPr>
              <w:widowControl/>
              <w:spacing w:after="78" w:line="360" w:lineRule="atLeast"/>
              <w:jc w:val="center"/>
              <w:rPr>
                <w:rFonts w:hint="eastAsia" w:ascii="仿宋" w:hAnsi="仿宋" w:eastAsia="仿宋" w:cs="仿宋"/>
                <w:sz w:val="24"/>
                <w:szCs w:val="20"/>
              </w:rPr>
            </w:pPr>
          </w:p>
        </w:tc>
      </w:tr>
      <w:tr w14:paraId="60BC56A4">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072" w:hRule="atLeast"/>
          <w:jc w:val="center"/>
        </w:trPr>
        <w:tc>
          <w:tcPr>
            <w:tcW w:w="1522" w:type="dxa"/>
            <w:vAlign w:val="center"/>
          </w:tcPr>
          <w:p w14:paraId="1E4BF7C4">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企业简介</w:t>
            </w:r>
          </w:p>
        </w:tc>
        <w:tc>
          <w:tcPr>
            <w:tcW w:w="6693" w:type="dxa"/>
            <w:gridSpan w:val="6"/>
            <w:vAlign w:val="center"/>
          </w:tcPr>
          <w:p w14:paraId="636CD1DF">
            <w:pPr>
              <w:widowControl/>
              <w:spacing w:after="78" w:line="360" w:lineRule="atLeast"/>
              <w:jc w:val="center"/>
              <w:rPr>
                <w:rFonts w:hint="eastAsia" w:ascii="仿宋" w:hAnsi="仿宋" w:eastAsia="仿宋" w:cs="仿宋"/>
                <w:sz w:val="24"/>
                <w:szCs w:val="20"/>
              </w:rPr>
            </w:pPr>
          </w:p>
        </w:tc>
      </w:tr>
    </w:tbl>
    <w:p w14:paraId="2F18BB5B">
      <w:pPr>
        <w:spacing w:after="78"/>
      </w:pPr>
    </w:p>
    <w:p w14:paraId="62D8586A">
      <w:pPr>
        <w:spacing w:after="78"/>
        <w:ind w:firstLine="560"/>
      </w:pPr>
    </w:p>
    <w:p w14:paraId="388086E3">
      <w:pPr>
        <w:snapToGrid w:val="0"/>
        <w:spacing w:afterLines="0" w:line="360" w:lineRule="auto"/>
        <w:jc w:val="both"/>
        <w:rPr>
          <w:rFonts w:hint="eastAsia" w:ascii="仿宋" w:hAnsi="仿宋" w:eastAsia="仿宋" w:cs="Arial"/>
          <w:b/>
          <w:bCs/>
        </w:rPr>
      </w:pPr>
      <w:r>
        <w:rPr>
          <w:rFonts w:ascii="仿宋" w:hAnsi="仿宋" w:eastAsia="仿宋"/>
          <w:b/>
          <w:szCs w:val="21"/>
        </w:rPr>
        <w:br w:type="page"/>
      </w:r>
    </w:p>
    <w:p w14:paraId="35C39260">
      <w:pPr>
        <w:snapToGrid w:val="0"/>
        <w:spacing w:afterLines="0" w:line="360" w:lineRule="auto"/>
        <w:ind w:firstLine="525" w:firstLineChars="250"/>
        <w:jc w:val="right"/>
        <w:rPr>
          <w:rFonts w:hint="eastAsia" w:ascii="仿宋" w:hAnsi="仿宋" w:eastAsia="仿宋" w:cs="Arial"/>
        </w:rPr>
      </w:pPr>
    </w:p>
    <w:p w14:paraId="2AD33389">
      <w:pPr>
        <w:pStyle w:val="61"/>
        <w:keepNext/>
        <w:keepLines/>
        <w:numPr>
          <w:ilvl w:val="0"/>
          <w:numId w:val="0"/>
        </w:numPr>
        <w:spacing w:after="78" w:afterLines="0" w:line="360" w:lineRule="exact"/>
        <w:ind w:left="0" w:leftChars="0" w:firstLine="0" w:firstLineChars="0"/>
        <w:jc w:val="center"/>
        <w:textAlignment w:val="baseline"/>
        <w:outlineLvl w:val="1"/>
        <w:rPr>
          <w:rFonts w:hint="eastAsia" w:ascii="仿宋" w:hAnsi="仿宋" w:eastAsia="仿宋"/>
          <w:b/>
          <w:bCs/>
          <w:kern w:val="0"/>
          <w:sz w:val="24"/>
        </w:rPr>
      </w:pPr>
      <w:r>
        <w:rPr>
          <w:rFonts w:hint="eastAsia" w:ascii="仿宋" w:hAnsi="仿宋" w:eastAsia="仿宋" w:cs="Times New Roman"/>
          <w:b/>
          <w:bCs/>
          <w:kern w:val="0"/>
          <w:sz w:val="24"/>
          <w:szCs w:val="24"/>
          <w:lang w:val="en-US" w:eastAsia="zh-CN" w:bidi="ar-SA"/>
        </w:rPr>
        <w:t>二、</w:t>
      </w:r>
      <w:r>
        <w:rPr>
          <w:rFonts w:hint="eastAsia" w:ascii="仿宋" w:hAnsi="仿宋" w:eastAsia="仿宋"/>
          <w:b/>
          <w:bCs/>
          <w:kern w:val="0"/>
          <w:sz w:val="24"/>
        </w:rPr>
        <w:t>资质文件、承诺函</w:t>
      </w:r>
    </w:p>
    <w:p w14:paraId="036CCD44">
      <w:pPr>
        <w:tabs>
          <w:tab w:val="left" w:pos="630"/>
        </w:tabs>
        <w:spacing w:after="78" w:line="276" w:lineRule="auto"/>
        <w:rPr>
          <w:rFonts w:hint="eastAsia" w:ascii="仿宋" w:hAnsi="仿宋" w:eastAsia="仿宋"/>
          <w:color w:val="000000"/>
          <w:szCs w:val="21"/>
        </w:rPr>
      </w:pPr>
      <w:r>
        <w:rPr>
          <w:rFonts w:hint="eastAsia" w:ascii="仿宋" w:hAnsi="仿宋" w:eastAsia="仿宋"/>
          <w:color w:val="000000"/>
          <w:kern w:val="0"/>
          <w:szCs w:val="21"/>
          <w:lang w:eastAsia="zh-CN"/>
        </w:rPr>
        <w:t>深圳市深水松岗水务有限公司</w:t>
      </w:r>
      <w:r>
        <w:rPr>
          <w:rFonts w:ascii="仿宋" w:hAnsi="仿宋" w:eastAsia="仿宋"/>
          <w:color w:val="000000"/>
          <w:szCs w:val="21"/>
        </w:rPr>
        <w:t>：</w:t>
      </w:r>
    </w:p>
    <w:p w14:paraId="000B498D">
      <w:pPr>
        <w:spacing w:after="78" w:line="276" w:lineRule="auto"/>
        <w:ind w:firstLine="560"/>
        <w:rPr>
          <w:rFonts w:hint="eastAsia" w:ascii="仿宋" w:hAnsi="仿宋" w:eastAsia="仿宋"/>
          <w:szCs w:val="21"/>
        </w:rPr>
      </w:pPr>
      <w:r>
        <w:rPr>
          <w:rFonts w:ascii="仿宋" w:hAnsi="仿宋" w:eastAsia="仿宋"/>
          <w:color w:val="000000"/>
          <w:szCs w:val="21"/>
        </w:rPr>
        <w:t>根据贵方关于</w:t>
      </w:r>
      <w:r>
        <w:rPr>
          <w:rFonts w:hint="eastAsia" w:ascii="仿宋" w:hAnsi="仿宋" w:eastAsia="仿宋"/>
          <w:bCs/>
          <w:color w:val="000000"/>
          <w:szCs w:val="21"/>
          <w:u w:val="single"/>
          <w:lang w:eastAsia="zh-CN"/>
        </w:rPr>
        <w:t>垃圾清运服务</w:t>
      </w:r>
      <w:r>
        <w:rPr>
          <w:rFonts w:hint="eastAsia" w:ascii="仿宋" w:hAnsi="仿宋" w:eastAsia="仿宋"/>
          <w:bCs/>
          <w:color w:val="000000"/>
          <w:szCs w:val="21"/>
          <w:u w:val="single"/>
        </w:rPr>
        <w:t>采购项目</w:t>
      </w:r>
      <w:r>
        <w:rPr>
          <w:rFonts w:ascii="仿宋" w:hAnsi="仿宋" w:eastAsia="仿宋"/>
          <w:color w:val="000000"/>
          <w:szCs w:val="21"/>
        </w:rPr>
        <w:t>的</w:t>
      </w:r>
      <w:r>
        <w:rPr>
          <w:rFonts w:hint="eastAsia" w:ascii="仿宋" w:hAnsi="仿宋" w:eastAsia="仿宋"/>
          <w:color w:val="000000"/>
          <w:szCs w:val="21"/>
        </w:rPr>
        <w:t>询价</w:t>
      </w:r>
      <w:r>
        <w:rPr>
          <w:rFonts w:ascii="仿宋" w:hAnsi="仿宋" w:eastAsia="仿宋"/>
          <w:color w:val="000000"/>
          <w:szCs w:val="21"/>
        </w:rPr>
        <w:t>文件的要求，我单位正式参加贵方组织的</w:t>
      </w:r>
      <w:r>
        <w:rPr>
          <w:rFonts w:hint="eastAsia" w:ascii="仿宋" w:hAnsi="仿宋" w:eastAsia="仿宋"/>
          <w:bCs/>
          <w:color w:val="000000"/>
          <w:szCs w:val="21"/>
          <w:u w:val="single"/>
          <w:lang w:eastAsia="zh-CN"/>
        </w:rPr>
        <w:t>垃圾清运服务</w:t>
      </w:r>
      <w:r>
        <w:rPr>
          <w:rFonts w:hint="eastAsia" w:ascii="仿宋" w:hAnsi="仿宋" w:eastAsia="仿宋"/>
          <w:bCs/>
          <w:color w:val="000000"/>
          <w:szCs w:val="21"/>
          <w:u w:val="single"/>
        </w:rPr>
        <w:t>采购项目</w:t>
      </w:r>
      <w:r>
        <w:rPr>
          <w:rFonts w:hint="eastAsia" w:ascii="仿宋" w:hAnsi="仿宋" w:eastAsia="仿宋"/>
          <w:bCs/>
          <w:color w:val="000000"/>
          <w:szCs w:val="21"/>
        </w:rPr>
        <w:t>报价</w:t>
      </w:r>
      <w:r>
        <w:rPr>
          <w:rFonts w:ascii="仿宋" w:hAnsi="仿宋" w:eastAsia="仿宋"/>
          <w:color w:val="000000"/>
          <w:szCs w:val="21"/>
        </w:rPr>
        <w:t>，作出以下承诺：</w:t>
      </w:r>
    </w:p>
    <w:p w14:paraId="4C116144">
      <w:pPr>
        <w:pStyle w:val="63"/>
        <w:numPr>
          <w:ilvl w:val="0"/>
          <w:numId w:val="3"/>
        </w:numPr>
        <w:spacing w:line="276" w:lineRule="auto"/>
        <w:ind w:firstLine="422" w:firstLineChars="200"/>
        <w:jc w:val="both"/>
        <w:rPr>
          <w:rFonts w:hint="eastAsia" w:ascii="仿宋" w:hAnsi="仿宋" w:eastAsia="仿宋" w:cs="Times New Roman"/>
          <w:b w:val="0"/>
          <w:kern w:val="2"/>
          <w:sz w:val="21"/>
          <w:szCs w:val="21"/>
        </w:rPr>
      </w:pPr>
      <w:r>
        <w:rPr>
          <w:rFonts w:hint="eastAsia" w:ascii="仿宋" w:hAnsi="仿宋" w:eastAsia="仿宋" w:cs="Times New Roman"/>
          <w:bCs/>
          <w:kern w:val="2"/>
          <w:sz w:val="21"/>
          <w:szCs w:val="21"/>
        </w:rPr>
        <w:t>参选承诺</w:t>
      </w:r>
      <w:r>
        <w:rPr>
          <w:rFonts w:hint="eastAsia" w:ascii="仿宋" w:hAnsi="仿宋" w:eastAsia="仿宋" w:cs="Times New Roman"/>
          <w:b w:val="0"/>
          <w:kern w:val="2"/>
          <w:sz w:val="21"/>
          <w:szCs w:val="21"/>
        </w:rPr>
        <w:t>：</w:t>
      </w:r>
    </w:p>
    <w:p w14:paraId="51CD4CA3">
      <w:pPr>
        <w:pStyle w:val="63"/>
        <w:spacing w:line="276" w:lineRule="auto"/>
        <w:ind w:firstLine="420" w:firstLineChars="200"/>
        <w:jc w:val="both"/>
        <w:rPr>
          <w:rFonts w:hint="eastAsia" w:ascii="仿宋" w:hAnsi="仿宋" w:eastAsia="仿宋" w:cs="Times New Roman"/>
          <w:b w:val="0"/>
          <w:kern w:val="2"/>
          <w:sz w:val="21"/>
          <w:szCs w:val="21"/>
        </w:rPr>
      </w:pPr>
      <w:r>
        <w:rPr>
          <w:rFonts w:ascii="仿宋" w:hAnsi="仿宋" w:eastAsia="仿宋" w:cs="Times New Roman"/>
          <w:b w:val="0"/>
          <w:kern w:val="2"/>
          <w:sz w:val="21"/>
          <w:szCs w:val="21"/>
        </w:rPr>
        <w:t>1.提交的所有文件、资格、证明、陈述、数据均是真实的和准确的。若存在任何与提供的资料不符的情况，我公司愿为由此产生的一切后果负责。</w:t>
      </w:r>
    </w:p>
    <w:p w14:paraId="4C01F603">
      <w:pPr>
        <w:tabs>
          <w:tab w:val="left" w:pos="945"/>
          <w:tab w:val="left" w:pos="126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2.我公司完全满足</w:t>
      </w:r>
      <w:r>
        <w:rPr>
          <w:rFonts w:hint="eastAsia" w:ascii="仿宋" w:hAnsi="仿宋" w:eastAsia="仿宋"/>
          <w:color w:val="000000"/>
          <w:szCs w:val="21"/>
        </w:rPr>
        <w:t>询价公告</w:t>
      </w:r>
      <w:r>
        <w:rPr>
          <w:rFonts w:ascii="仿宋" w:hAnsi="仿宋" w:eastAsia="仿宋"/>
          <w:color w:val="000000"/>
          <w:szCs w:val="21"/>
        </w:rPr>
        <w:t>中全部实质性要求，响应贵司在</w:t>
      </w:r>
      <w:r>
        <w:rPr>
          <w:rFonts w:hint="eastAsia" w:ascii="仿宋" w:hAnsi="仿宋" w:eastAsia="仿宋"/>
          <w:color w:val="000000"/>
          <w:szCs w:val="21"/>
        </w:rPr>
        <w:t>询价</w:t>
      </w:r>
      <w:r>
        <w:rPr>
          <w:rFonts w:ascii="仿宋" w:hAnsi="仿宋" w:eastAsia="仿宋"/>
          <w:color w:val="000000"/>
          <w:szCs w:val="21"/>
        </w:rPr>
        <w:t>公告中提出的各项要求。</w:t>
      </w:r>
    </w:p>
    <w:p w14:paraId="0247A10B">
      <w:pPr>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3.保证遵守</w:t>
      </w:r>
      <w:r>
        <w:rPr>
          <w:rFonts w:hint="eastAsia" w:ascii="仿宋" w:hAnsi="仿宋" w:eastAsia="仿宋"/>
          <w:color w:val="000000"/>
          <w:szCs w:val="21"/>
        </w:rPr>
        <w:t>询价</w:t>
      </w:r>
      <w:r>
        <w:rPr>
          <w:rFonts w:ascii="仿宋" w:hAnsi="仿宋" w:eastAsia="仿宋"/>
          <w:color w:val="000000"/>
          <w:szCs w:val="21"/>
        </w:rPr>
        <w:t>公告中的有关规定，保证忠实地执行双方所签署的经济合同，并承担合同规定的责任义务。</w:t>
      </w:r>
    </w:p>
    <w:p w14:paraId="10F9CF35">
      <w:pPr>
        <w:tabs>
          <w:tab w:val="left" w:pos="111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4.愿意向贵方提供任何与该项目报价有关的数据、情况和技术资料。</w:t>
      </w:r>
    </w:p>
    <w:p w14:paraId="5A8EDE2D">
      <w:pPr>
        <w:tabs>
          <w:tab w:val="left" w:pos="111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5.我们已详细审核全部</w:t>
      </w:r>
      <w:r>
        <w:rPr>
          <w:rFonts w:hint="eastAsia" w:ascii="仿宋" w:hAnsi="仿宋" w:eastAsia="仿宋"/>
          <w:color w:val="000000"/>
          <w:szCs w:val="21"/>
        </w:rPr>
        <w:t>询价</w:t>
      </w:r>
      <w:r>
        <w:rPr>
          <w:rFonts w:ascii="仿宋" w:hAnsi="仿宋" w:eastAsia="仿宋"/>
          <w:color w:val="000000"/>
          <w:szCs w:val="21"/>
        </w:rPr>
        <w:t>公告、</w:t>
      </w:r>
      <w:r>
        <w:rPr>
          <w:rFonts w:hint="eastAsia" w:ascii="仿宋" w:hAnsi="仿宋" w:eastAsia="仿宋"/>
          <w:color w:val="000000"/>
          <w:szCs w:val="21"/>
        </w:rPr>
        <w:t>报价文件</w:t>
      </w:r>
      <w:r>
        <w:rPr>
          <w:rFonts w:ascii="仿宋" w:hAnsi="仿宋" w:eastAsia="仿宋"/>
          <w:color w:val="000000"/>
          <w:szCs w:val="21"/>
        </w:rPr>
        <w:t>，我们知道必须放弃提出含糊不清或误解问题的权利。</w:t>
      </w:r>
    </w:p>
    <w:p w14:paraId="35EE3E7D">
      <w:pPr>
        <w:tabs>
          <w:tab w:val="left" w:pos="111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6.我们完全理解贵方不一定接受最低报价或收到的任何报价。</w:t>
      </w:r>
    </w:p>
    <w:p w14:paraId="20B67820">
      <w:pPr>
        <w:tabs>
          <w:tab w:val="left" w:pos="1110"/>
        </w:tabs>
        <w:spacing w:after="78" w:line="276" w:lineRule="auto"/>
        <w:ind w:firstLine="420" w:firstLineChars="200"/>
        <w:rPr>
          <w:rFonts w:hint="eastAsia" w:ascii="仿宋" w:hAnsi="仿宋" w:eastAsia="仿宋"/>
          <w:szCs w:val="21"/>
        </w:rPr>
      </w:pPr>
      <w:r>
        <w:rPr>
          <w:rFonts w:ascii="仿宋" w:hAnsi="仿宋" w:eastAsia="仿宋"/>
          <w:szCs w:val="21"/>
        </w:rPr>
        <w:t>7.</w:t>
      </w:r>
      <w:bookmarkStart w:id="5" w:name="_Hlk173334961"/>
      <w:r>
        <w:rPr>
          <w:rFonts w:ascii="仿宋" w:hAnsi="仿宋" w:eastAsia="仿宋"/>
          <w:szCs w:val="21"/>
        </w:rPr>
        <w:t>我公司承诺符合以下要求：</w:t>
      </w:r>
    </w:p>
    <w:p w14:paraId="20CAAAED">
      <w:pPr>
        <w:tabs>
          <w:tab w:val="left" w:pos="7665"/>
        </w:tabs>
        <w:spacing w:after="78" w:line="276" w:lineRule="auto"/>
        <w:ind w:firstLine="420" w:firstLineChars="200"/>
        <w:rPr>
          <w:rFonts w:hint="eastAsia" w:ascii="仿宋" w:hAnsi="仿宋" w:eastAsia="仿宋"/>
          <w:szCs w:val="21"/>
        </w:rPr>
      </w:pPr>
      <w:r>
        <w:rPr>
          <w:rFonts w:hint="eastAsia" w:ascii="仿宋" w:hAnsi="仿宋" w:eastAsia="仿宋"/>
          <w:szCs w:val="21"/>
        </w:rPr>
        <w:t>（1）具有良好的商业信誉、未被列入工商系统经营异常名录或严重违法失信企业名单，未被列入人民法院公布的失信被执行人名单（由供应商在《承诺函》中作出声明）；</w:t>
      </w:r>
    </w:p>
    <w:p w14:paraId="1A0C05B7">
      <w:pPr>
        <w:tabs>
          <w:tab w:val="left" w:pos="7665"/>
        </w:tabs>
        <w:spacing w:after="78" w:line="276" w:lineRule="auto"/>
        <w:ind w:firstLine="420" w:firstLineChars="200"/>
        <w:rPr>
          <w:rFonts w:hint="eastAsia" w:ascii="仿宋" w:hAnsi="仿宋" w:eastAsia="仿宋"/>
          <w:szCs w:val="21"/>
        </w:rPr>
      </w:pPr>
      <w:r>
        <w:rPr>
          <w:rFonts w:hint="eastAsia" w:ascii="仿宋" w:hAnsi="仿宋" w:eastAsia="仿宋"/>
          <w:szCs w:val="21"/>
        </w:rPr>
        <w:t>（2）近</w:t>
      </w:r>
      <w:r>
        <w:rPr>
          <w:rFonts w:hint="eastAsia" w:ascii="仿宋" w:hAnsi="仿宋" w:eastAsia="仿宋"/>
          <w:szCs w:val="21"/>
          <w:lang w:val="en-US" w:eastAsia="zh-CN"/>
        </w:rPr>
        <w:t>一</w:t>
      </w:r>
      <w:r>
        <w:rPr>
          <w:rFonts w:hint="eastAsia" w:ascii="仿宋" w:hAnsi="仿宋" w:eastAsia="仿宋"/>
          <w:szCs w:val="21"/>
        </w:rPr>
        <w:t>年内或成立至今（成立不足一年的单位）财务状况无亏损或净资产大于0；</w:t>
      </w:r>
    </w:p>
    <w:p w14:paraId="5A43F91F">
      <w:pPr>
        <w:tabs>
          <w:tab w:val="left" w:pos="7665"/>
        </w:tabs>
        <w:spacing w:after="78" w:line="276" w:lineRule="auto"/>
        <w:ind w:firstLine="420" w:firstLineChars="200"/>
        <w:rPr>
          <w:rFonts w:hint="eastAsia" w:ascii="仿宋" w:hAnsi="仿宋" w:eastAsia="仿宋"/>
          <w:szCs w:val="21"/>
        </w:rPr>
      </w:pPr>
      <w:r>
        <w:rPr>
          <w:rFonts w:hint="eastAsia" w:ascii="仿宋" w:hAnsi="仿宋" w:eastAsia="仿宋"/>
          <w:szCs w:val="21"/>
        </w:rPr>
        <w:t>（3）近</w:t>
      </w:r>
      <w:r>
        <w:rPr>
          <w:rFonts w:hint="eastAsia" w:ascii="仿宋" w:hAnsi="仿宋" w:eastAsia="仿宋"/>
          <w:szCs w:val="21"/>
          <w:lang w:val="en-US" w:eastAsia="zh-CN"/>
        </w:rPr>
        <w:t>二</w:t>
      </w:r>
      <w:r>
        <w:rPr>
          <w:rFonts w:hint="eastAsia" w:ascii="仿宋" w:hAnsi="仿宋" w:eastAsia="仿宋"/>
          <w:szCs w:val="21"/>
        </w:rPr>
        <w:t>年内（202</w:t>
      </w:r>
      <w:r>
        <w:rPr>
          <w:rFonts w:hint="eastAsia" w:ascii="仿宋" w:hAnsi="仿宋" w:eastAsia="仿宋"/>
          <w:szCs w:val="21"/>
          <w:lang w:val="en-US" w:eastAsia="zh-CN"/>
        </w:rPr>
        <w:t>4</w:t>
      </w:r>
      <w:r>
        <w:rPr>
          <w:rFonts w:hint="eastAsia" w:ascii="仿宋" w:hAnsi="仿宋" w:eastAsia="仿宋"/>
          <w:szCs w:val="21"/>
        </w:rPr>
        <w:t>年</w:t>
      </w:r>
      <w:r>
        <w:rPr>
          <w:rFonts w:hint="eastAsia" w:ascii="仿宋" w:hAnsi="仿宋" w:eastAsia="仿宋"/>
          <w:szCs w:val="21"/>
          <w:lang w:val="en-US" w:eastAsia="zh-CN"/>
        </w:rPr>
        <w:t>4</w:t>
      </w:r>
      <w:r>
        <w:rPr>
          <w:rFonts w:hint="eastAsia" w:ascii="仿宋" w:hAnsi="仿宋" w:eastAsia="仿宋"/>
          <w:szCs w:val="21"/>
        </w:rPr>
        <w:t>月至今）或成立至今（成立不足</w:t>
      </w:r>
      <w:r>
        <w:rPr>
          <w:rFonts w:hint="eastAsia" w:ascii="仿宋" w:hAnsi="仿宋" w:eastAsia="仿宋"/>
          <w:szCs w:val="21"/>
          <w:lang w:val="en-US" w:eastAsia="zh-CN"/>
        </w:rPr>
        <w:t>二</w:t>
      </w:r>
      <w:r>
        <w:rPr>
          <w:rFonts w:hint="eastAsia" w:ascii="仿宋" w:hAnsi="仿宋" w:eastAsia="仿宋"/>
          <w:szCs w:val="21"/>
        </w:rPr>
        <w:t>年的单位）至少具备一项正在实施或已完成的类似业绩；</w:t>
      </w:r>
    </w:p>
    <w:p w14:paraId="7CB90A93">
      <w:pPr>
        <w:tabs>
          <w:tab w:val="left" w:pos="7665"/>
        </w:tabs>
        <w:spacing w:after="78" w:line="276" w:lineRule="auto"/>
        <w:ind w:firstLine="420" w:firstLineChars="200"/>
        <w:rPr>
          <w:rFonts w:hint="eastAsia" w:ascii="仿宋" w:hAnsi="仿宋" w:eastAsia="仿宋"/>
          <w:szCs w:val="21"/>
        </w:rPr>
      </w:pPr>
      <w:r>
        <w:rPr>
          <w:rFonts w:hint="eastAsia" w:ascii="仿宋" w:hAnsi="仿宋" w:eastAsia="仿宋"/>
          <w:szCs w:val="21"/>
        </w:rPr>
        <w:t>（4）</w:t>
      </w:r>
      <w:r>
        <w:rPr>
          <w:rFonts w:ascii="仿宋" w:hAnsi="仿宋" w:eastAsia="仿宋"/>
          <w:szCs w:val="21"/>
        </w:rPr>
        <w:t>不存在与单位负责人为同一人或者存在直接控股、管理关系的其他供应商参与同一合同项下的采购活动的行为</w:t>
      </w:r>
      <w:r>
        <w:rPr>
          <w:rFonts w:hint="eastAsia" w:ascii="仿宋" w:hAnsi="仿宋" w:eastAsia="仿宋"/>
          <w:szCs w:val="21"/>
        </w:rPr>
        <w:t>；</w:t>
      </w:r>
    </w:p>
    <w:p w14:paraId="61D7B451">
      <w:pPr>
        <w:tabs>
          <w:tab w:val="left" w:pos="7665"/>
        </w:tabs>
        <w:spacing w:after="78" w:line="276" w:lineRule="auto"/>
        <w:ind w:firstLine="420" w:firstLineChars="200"/>
        <w:rPr>
          <w:rFonts w:hint="eastAsia" w:ascii="仿宋" w:hAnsi="仿宋" w:eastAsia="仿宋"/>
          <w:szCs w:val="21"/>
        </w:rPr>
      </w:pPr>
      <w:r>
        <w:rPr>
          <w:rFonts w:hint="eastAsia" w:ascii="仿宋" w:hAnsi="仿宋" w:eastAsia="仿宋"/>
          <w:szCs w:val="21"/>
        </w:rPr>
        <w:t>（5）未组成联合体参选。</w:t>
      </w:r>
    </w:p>
    <w:p w14:paraId="2B2D7EA3">
      <w:pPr>
        <w:pStyle w:val="63"/>
        <w:numPr>
          <w:ilvl w:val="0"/>
          <w:numId w:val="3"/>
        </w:numPr>
        <w:spacing w:line="276" w:lineRule="auto"/>
        <w:ind w:firstLine="422" w:firstLineChars="200"/>
        <w:jc w:val="both"/>
        <w:rPr>
          <w:rFonts w:hint="eastAsia" w:ascii="仿宋" w:hAnsi="仿宋" w:eastAsia="仿宋" w:cs="Times New Roman"/>
          <w:bCs/>
          <w:kern w:val="2"/>
          <w:sz w:val="21"/>
          <w:szCs w:val="21"/>
        </w:rPr>
      </w:pPr>
      <w:r>
        <w:rPr>
          <w:rFonts w:hint="eastAsia" w:ascii="仿宋" w:hAnsi="仿宋" w:eastAsia="仿宋" w:cs="Times New Roman"/>
          <w:bCs/>
          <w:kern w:val="2"/>
          <w:sz w:val="21"/>
          <w:szCs w:val="21"/>
        </w:rPr>
        <w:t>廉洁承诺：</w:t>
      </w:r>
    </w:p>
    <w:p w14:paraId="0B600CAF">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为保证交易公平、公正、廉洁、诚信，抵制商业贿赂和不正当竞争，根据国家有关法律法规及廉洁建设相关规定，对于贵公司开展的</w:t>
      </w:r>
      <w:r>
        <w:rPr>
          <w:rFonts w:hint="eastAsia" w:ascii="仿宋" w:hAnsi="仿宋" w:eastAsia="仿宋"/>
          <w:bCs/>
          <w:color w:val="000000"/>
          <w:szCs w:val="21"/>
          <w:u w:val="single"/>
          <w:lang w:eastAsia="zh-CN"/>
        </w:rPr>
        <w:t>垃圾清运服务</w:t>
      </w:r>
      <w:r>
        <w:rPr>
          <w:rFonts w:hint="eastAsia" w:ascii="仿宋" w:hAnsi="仿宋" w:eastAsia="仿宋"/>
          <w:bCs/>
          <w:color w:val="000000"/>
          <w:szCs w:val="21"/>
          <w:u w:val="single"/>
        </w:rPr>
        <w:t>采购项目</w:t>
      </w:r>
      <w:r>
        <w:rPr>
          <w:rFonts w:ascii="仿宋" w:hAnsi="仿宋" w:eastAsia="仿宋"/>
          <w:szCs w:val="21"/>
        </w:rPr>
        <w:t>选聘，特承诺如下：</w:t>
      </w:r>
    </w:p>
    <w:p w14:paraId="7ED34467">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1.此次交易严格遵守相关法律、法规、相关政策，未采取任何违法违纪行为损害国家、集体利益和双方合法权益。</w:t>
      </w:r>
    </w:p>
    <w:p w14:paraId="09F4116B">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2.此次交易过程中所提供的一切相关资料均符合相关法律法规规定和有关要求，材料内容真实有效，无虚报、瞒报或不报的情况。</w:t>
      </w:r>
    </w:p>
    <w:p w14:paraId="734CDBDB">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3.不以任何理由或形式向贵公司及相关单位、招标代理机构、中介机构、项目评审专家等相关人员进行宴请、赠送或者提供回扣、现金、有价证券、贵重物品等；报销应由对方支付的费用；提供旅游娱乐等不正当活动。对一切商业贿赂、索贿行为以及其他违纪违规行为均应及时向贵公司纪委进行举报。</w:t>
      </w:r>
    </w:p>
    <w:p w14:paraId="669B6448">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4.若我单位违反本承诺，发生违法违纪违规行为的，将按相关规定进行处理。给贵公司造成经济损失的，应予以赔偿；贵公司有权视具体情形中止或解除合同，并将我单位列入禁入名单；涉嫌犯罪的，积极配合司法机关追究法律责任。</w:t>
      </w:r>
    </w:p>
    <w:p w14:paraId="72630495">
      <w:pPr>
        <w:tabs>
          <w:tab w:val="left" w:pos="1110"/>
        </w:tabs>
        <w:spacing w:after="78" w:line="276" w:lineRule="auto"/>
        <w:ind w:firstLine="420" w:firstLineChars="200"/>
        <w:rPr>
          <w:rFonts w:hint="eastAsia" w:ascii="仿宋" w:hAnsi="仿宋" w:eastAsia="仿宋"/>
          <w:color w:val="000000"/>
          <w:szCs w:val="21"/>
        </w:rPr>
      </w:pPr>
    </w:p>
    <w:p w14:paraId="5BB3AD95">
      <w:pPr>
        <w:spacing w:after="78" w:line="276" w:lineRule="auto"/>
        <w:ind w:left="525"/>
        <w:rPr>
          <w:rFonts w:hint="eastAsia" w:ascii="仿宋" w:hAnsi="仿宋" w:eastAsia="仿宋"/>
          <w:color w:val="000000"/>
          <w:szCs w:val="21"/>
        </w:rPr>
      </w:pPr>
      <w:r>
        <w:rPr>
          <w:rFonts w:ascii="仿宋" w:hAnsi="仿宋" w:eastAsia="仿宋"/>
          <w:color w:val="000000"/>
          <w:szCs w:val="21"/>
        </w:rPr>
        <w:t>参选单位：</w:t>
      </w:r>
      <w:r>
        <w:rPr>
          <w:rFonts w:ascii="仿宋" w:hAnsi="仿宋" w:eastAsia="仿宋"/>
          <w:szCs w:val="21"/>
          <w:u w:val="single"/>
        </w:rPr>
        <w:t>（盖</w:t>
      </w:r>
      <w:r>
        <w:rPr>
          <w:rFonts w:hint="eastAsia" w:ascii="仿宋" w:hAnsi="仿宋" w:eastAsia="仿宋"/>
          <w:szCs w:val="21"/>
          <w:u w:val="single"/>
          <w:lang w:val="en-US" w:eastAsia="zh-CN"/>
        </w:rPr>
        <w:t>章</w:t>
      </w:r>
      <w:r>
        <w:rPr>
          <w:rFonts w:ascii="仿宋" w:hAnsi="仿宋" w:eastAsia="仿宋"/>
          <w:szCs w:val="21"/>
          <w:u w:val="single"/>
        </w:rPr>
        <w:t>）</w:t>
      </w:r>
    </w:p>
    <w:p w14:paraId="171704DF">
      <w:pPr>
        <w:spacing w:after="78" w:line="276" w:lineRule="auto"/>
        <w:ind w:firstLine="630" w:firstLineChars="300"/>
        <w:rPr>
          <w:rFonts w:hint="eastAsia" w:ascii="仿宋" w:hAnsi="仿宋" w:eastAsia="仿宋"/>
          <w:b/>
          <w:szCs w:val="21"/>
        </w:rPr>
      </w:pPr>
      <w:r>
        <w:rPr>
          <w:rFonts w:ascii="仿宋" w:hAnsi="仿宋" w:eastAsia="仿宋"/>
          <w:color w:val="000000"/>
          <w:szCs w:val="21"/>
        </w:rPr>
        <w:t>年    月    日</w:t>
      </w:r>
      <w:bookmarkStart w:id="9" w:name="_GoBack"/>
      <w:bookmarkEnd w:id="9"/>
    </w:p>
    <w:bookmarkEnd w:id="5"/>
    <w:p w14:paraId="0E7CC42A">
      <w:pPr>
        <w:spacing w:after="78" w:line="276" w:lineRule="auto"/>
        <w:ind w:firstLine="632" w:firstLineChars="300"/>
        <w:rPr>
          <w:rFonts w:hint="eastAsia" w:ascii="仿宋" w:hAnsi="仿宋" w:eastAsia="仿宋"/>
          <w:b/>
          <w:szCs w:val="21"/>
        </w:rPr>
      </w:pPr>
    </w:p>
    <w:p w14:paraId="19D5F08C">
      <w:pPr>
        <w:pStyle w:val="61"/>
        <w:keepNext/>
        <w:keepLines/>
        <w:numPr>
          <w:ilvl w:val="0"/>
          <w:numId w:val="0"/>
        </w:numPr>
        <w:spacing w:after="78" w:afterLines="0" w:line="360" w:lineRule="exact"/>
        <w:ind w:left="0" w:leftChars="0" w:firstLine="0" w:firstLineChars="0"/>
        <w:jc w:val="center"/>
        <w:textAlignment w:val="baseline"/>
        <w:outlineLvl w:val="1"/>
        <w:rPr>
          <w:rFonts w:hint="eastAsia" w:ascii="仿宋" w:hAnsi="仿宋" w:eastAsia="仿宋"/>
          <w:b/>
          <w:bCs/>
          <w:kern w:val="0"/>
          <w:sz w:val="24"/>
        </w:rPr>
      </w:pPr>
      <w:r>
        <w:rPr>
          <w:rFonts w:hint="eastAsia" w:ascii="仿宋" w:hAnsi="仿宋" w:eastAsia="仿宋"/>
          <w:b/>
          <w:szCs w:val="21"/>
        </w:rPr>
        <w:br w:type="page"/>
      </w:r>
      <w:bookmarkStart w:id="6" w:name="_Hlk180658069"/>
    </w:p>
    <w:p w14:paraId="6922AD62">
      <w:pPr>
        <w:pStyle w:val="6"/>
        <w:adjustRightInd w:val="0"/>
        <w:spacing w:before="240" w:after="120" w:afterLines="0" w:line="400" w:lineRule="exact"/>
        <w:rPr>
          <w:rFonts w:ascii="Calibri" w:hAnsi="Calibri" w:eastAsia="仿宋"/>
          <w:sz w:val="24"/>
          <w:szCs w:val="22"/>
        </w:rPr>
      </w:pPr>
      <w:r>
        <w:rPr>
          <w:rFonts w:hint="eastAsia" w:ascii="Calibri" w:hAnsi="Calibri" w:eastAsia="仿宋"/>
          <w:sz w:val="24"/>
          <w:szCs w:val="22"/>
        </w:rPr>
        <w:t>营业执照</w:t>
      </w:r>
    </w:p>
    <w:p w14:paraId="726288A7">
      <w:pPr>
        <w:tabs>
          <w:tab w:val="left" w:pos="1110"/>
        </w:tabs>
        <w:spacing w:after="78" w:line="276" w:lineRule="auto"/>
        <w:ind w:firstLine="420" w:firstLineChars="200"/>
        <w:rPr>
          <w:rFonts w:hint="eastAsia" w:ascii="仿宋" w:hAnsi="仿宋" w:eastAsia="仿宋" w:cs="宋体"/>
          <w:color w:val="000000"/>
          <w:sz w:val="24"/>
          <w:szCs w:val="21"/>
        </w:rPr>
      </w:pPr>
      <w:r>
        <mc:AlternateContent>
          <mc:Choice Requires="wps">
            <w:drawing>
              <wp:anchor distT="0" distB="0" distL="114300" distR="114300" simplePos="0" relativeHeight="251659264" behindDoc="0" locked="0" layoutInCell="1" allowOverlap="1">
                <wp:simplePos x="0" y="0"/>
                <wp:positionH relativeFrom="column">
                  <wp:posOffset>9525</wp:posOffset>
                </wp:positionH>
                <wp:positionV relativeFrom="paragraph">
                  <wp:posOffset>11430</wp:posOffset>
                </wp:positionV>
                <wp:extent cx="5400675" cy="3581400"/>
                <wp:effectExtent l="4445" t="4445" r="5080" b="14605"/>
                <wp:wrapNone/>
                <wp:docPr id="23" name="文本框 23"/>
                <wp:cNvGraphicFramePr/>
                <a:graphic xmlns:a="http://schemas.openxmlformats.org/drawingml/2006/main">
                  <a:graphicData uri="http://schemas.microsoft.com/office/word/2010/wordprocessingShape">
                    <wps:wsp>
                      <wps:cNvSpPr txBox="1"/>
                      <wps:spPr>
                        <a:xfrm>
                          <a:off x="0" y="0"/>
                          <a:ext cx="5400675" cy="3581400"/>
                        </a:xfrm>
                        <a:prstGeom prst="rect">
                          <a:avLst/>
                        </a:prstGeom>
                        <a:solidFill>
                          <a:sysClr val="window" lastClr="FFFFFF"/>
                        </a:solidFill>
                        <a:ln w="6350">
                          <a:solidFill>
                            <a:sysClr val="windowText" lastClr="000000"/>
                          </a:solidFill>
                        </a:ln>
                        <a:effectLst/>
                      </wps:spPr>
                      <wps:txbx>
                        <w:txbxContent>
                          <w:p w14:paraId="36861EEE">
                            <w:pPr>
                              <w:spacing w:after="78"/>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0.75pt;margin-top:0.9pt;height:282pt;width:425.25pt;z-index:251659264;mso-width-relative:page;mso-height-relative:page;" fillcolor="#FFFFFF" filled="t" stroked="t" coordsize="21600,21600" o:gfxdata="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Is0VR7TAAAABwEAAA8AAAAAAAAAAQAgAAAAIgAAAGRycy9kb3ducmV2LnhtbFBL&#10;AQIUABQAAAAIAIdO4kDrtqDAbQIAAO0EAAAOAAAAAAAAAAEAIAAAACIBAABkcnMvZTJvRG9jLnht&#10;bFBLBQYAAAAABgAGAFkBAAABBgAAAAA=&#10;">
                <v:fill on="t" focussize="0,0"/>
                <v:stroke weight="0.5pt" color="#000000" joinstyle="round"/>
                <v:imagedata o:title=""/>
                <o:lock v:ext="edit" aspectratio="f"/>
                <v:textbox>
                  <w:txbxContent>
                    <w:p w14:paraId="36861EEE">
                      <w:pPr>
                        <w:spacing w:after="78"/>
                      </w:pPr>
                    </w:p>
                  </w:txbxContent>
                </v:textbox>
              </v:shape>
            </w:pict>
          </mc:Fallback>
        </mc:AlternateContent>
      </w:r>
    </w:p>
    <w:p w14:paraId="492158C4">
      <w:pPr>
        <w:tabs>
          <w:tab w:val="left" w:pos="1110"/>
        </w:tabs>
        <w:spacing w:after="78" w:line="276" w:lineRule="auto"/>
        <w:ind w:firstLine="480" w:firstLineChars="200"/>
        <w:rPr>
          <w:rFonts w:hint="eastAsia" w:ascii="仿宋" w:hAnsi="仿宋" w:eastAsia="仿宋" w:cs="宋体"/>
          <w:color w:val="000000"/>
          <w:sz w:val="24"/>
          <w:szCs w:val="21"/>
        </w:rPr>
      </w:pPr>
    </w:p>
    <w:p w14:paraId="1F5738D6">
      <w:pPr>
        <w:tabs>
          <w:tab w:val="left" w:pos="1110"/>
        </w:tabs>
        <w:spacing w:after="78" w:line="276" w:lineRule="auto"/>
        <w:ind w:firstLine="480" w:firstLineChars="200"/>
        <w:rPr>
          <w:rFonts w:hint="eastAsia" w:ascii="仿宋" w:hAnsi="仿宋" w:eastAsia="仿宋" w:cs="宋体"/>
          <w:color w:val="000000"/>
          <w:sz w:val="24"/>
          <w:szCs w:val="21"/>
        </w:rPr>
      </w:pPr>
    </w:p>
    <w:p w14:paraId="702C3737">
      <w:pPr>
        <w:tabs>
          <w:tab w:val="left" w:pos="1110"/>
        </w:tabs>
        <w:spacing w:after="78" w:line="276" w:lineRule="auto"/>
        <w:ind w:firstLine="480" w:firstLineChars="200"/>
        <w:rPr>
          <w:rFonts w:hint="eastAsia" w:ascii="仿宋" w:hAnsi="仿宋" w:eastAsia="仿宋" w:cs="宋体"/>
          <w:color w:val="000000"/>
          <w:sz w:val="24"/>
          <w:szCs w:val="21"/>
        </w:rPr>
      </w:pPr>
    </w:p>
    <w:p w14:paraId="6B4F3223">
      <w:pPr>
        <w:tabs>
          <w:tab w:val="left" w:pos="1110"/>
        </w:tabs>
        <w:spacing w:after="78" w:line="276" w:lineRule="auto"/>
        <w:ind w:firstLine="480" w:firstLineChars="200"/>
        <w:rPr>
          <w:rFonts w:hint="eastAsia" w:ascii="仿宋" w:hAnsi="仿宋" w:eastAsia="仿宋" w:cs="宋体"/>
          <w:color w:val="000000"/>
          <w:sz w:val="24"/>
          <w:szCs w:val="21"/>
        </w:rPr>
      </w:pPr>
    </w:p>
    <w:p w14:paraId="58435DFA">
      <w:pPr>
        <w:tabs>
          <w:tab w:val="left" w:pos="1110"/>
        </w:tabs>
        <w:spacing w:after="78" w:line="276" w:lineRule="auto"/>
        <w:ind w:firstLine="480" w:firstLineChars="200"/>
        <w:rPr>
          <w:rFonts w:hint="eastAsia" w:ascii="仿宋" w:hAnsi="仿宋" w:eastAsia="仿宋" w:cs="宋体"/>
          <w:color w:val="000000"/>
          <w:sz w:val="24"/>
          <w:szCs w:val="21"/>
        </w:rPr>
      </w:pPr>
    </w:p>
    <w:p w14:paraId="2B792400">
      <w:pPr>
        <w:tabs>
          <w:tab w:val="left" w:pos="1110"/>
        </w:tabs>
        <w:spacing w:after="78" w:line="276" w:lineRule="auto"/>
        <w:ind w:firstLine="480" w:firstLineChars="200"/>
        <w:rPr>
          <w:rFonts w:hint="eastAsia" w:ascii="仿宋" w:hAnsi="仿宋" w:eastAsia="仿宋" w:cs="宋体"/>
          <w:color w:val="000000"/>
          <w:sz w:val="24"/>
          <w:szCs w:val="21"/>
        </w:rPr>
      </w:pPr>
    </w:p>
    <w:p w14:paraId="6166E838">
      <w:pPr>
        <w:tabs>
          <w:tab w:val="left" w:pos="1110"/>
        </w:tabs>
        <w:spacing w:after="78" w:line="276" w:lineRule="auto"/>
        <w:ind w:firstLine="480" w:firstLineChars="200"/>
        <w:rPr>
          <w:rFonts w:hint="eastAsia" w:ascii="仿宋" w:hAnsi="仿宋" w:eastAsia="仿宋" w:cs="宋体"/>
          <w:color w:val="000000"/>
          <w:sz w:val="24"/>
          <w:szCs w:val="21"/>
        </w:rPr>
      </w:pPr>
    </w:p>
    <w:p w14:paraId="43E78C7A">
      <w:pPr>
        <w:tabs>
          <w:tab w:val="left" w:pos="1110"/>
        </w:tabs>
        <w:spacing w:after="78" w:line="276" w:lineRule="auto"/>
        <w:ind w:firstLine="480" w:firstLineChars="200"/>
        <w:rPr>
          <w:rFonts w:hint="eastAsia" w:ascii="仿宋" w:hAnsi="仿宋" w:eastAsia="仿宋" w:cs="宋体"/>
          <w:color w:val="000000"/>
          <w:sz w:val="24"/>
          <w:szCs w:val="21"/>
        </w:rPr>
      </w:pPr>
    </w:p>
    <w:p w14:paraId="2504FFE2">
      <w:pPr>
        <w:tabs>
          <w:tab w:val="left" w:pos="1110"/>
        </w:tabs>
        <w:spacing w:after="78" w:line="276" w:lineRule="auto"/>
        <w:ind w:firstLine="480" w:firstLineChars="200"/>
        <w:rPr>
          <w:rFonts w:hint="eastAsia" w:ascii="仿宋" w:hAnsi="仿宋" w:eastAsia="仿宋" w:cs="宋体"/>
          <w:color w:val="000000"/>
          <w:sz w:val="24"/>
          <w:szCs w:val="21"/>
        </w:rPr>
      </w:pPr>
    </w:p>
    <w:p w14:paraId="4BD95997">
      <w:pPr>
        <w:tabs>
          <w:tab w:val="left" w:pos="1110"/>
        </w:tabs>
        <w:spacing w:after="78" w:line="276" w:lineRule="auto"/>
        <w:ind w:firstLine="480" w:firstLineChars="200"/>
        <w:rPr>
          <w:rFonts w:hint="eastAsia" w:ascii="仿宋" w:hAnsi="仿宋" w:eastAsia="仿宋" w:cs="宋体"/>
          <w:color w:val="000000"/>
          <w:sz w:val="24"/>
          <w:szCs w:val="21"/>
        </w:rPr>
      </w:pPr>
    </w:p>
    <w:p w14:paraId="6C4EE38C">
      <w:pPr>
        <w:tabs>
          <w:tab w:val="left" w:pos="1110"/>
        </w:tabs>
        <w:spacing w:after="78" w:line="276" w:lineRule="auto"/>
        <w:ind w:firstLine="480" w:firstLineChars="200"/>
        <w:rPr>
          <w:rFonts w:hint="eastAsia" w:ascii="仿宋" w:hAnsi="仿宋" w:eastAsia="仿宋" w:cs="宋体"/>
          <w:color w:val="000000"/>
          <w:sz w:val="24"/>
          <w:szCs w:val="21"/>
        </w:rPr>
      </w:pPr>
    </w:p>
    <w:p w14:paraId="297C6F11">
      <w:pPr>
        <w:pStyle w:val="64"/>
      </w:pPr>
    </w:p>
    <w:p w14:paraId="77B23FAD">
      <w:pPr>
        <w:tabs>
          <w:tab w:val="left" w:pos="1110"/>
        </w:tabs>
        <w:spacing w:after="78" w:line="276" w:lineRule="auto"/>
        <w:rPr>
          <w:rFonts w:hint="eastAsia" w:ascii="仿宋" w:hAnsi="仿宋" w:eastAsia="仿宋" w:cs="宋体"/>
          <w:color w:val="000000"/>
          <w:sz w:val="24"/>
          <w:szCs w:val="21"/>
        </w:rPr>
      </w:pPr>
    </w:p>
    <w:p w14:paraId="53899B34">
      <w:pPr>
        <w:pStyle w:val="27"/>
        <w:rPr>
          <w:rFonts w:hint="eastAsia"/>
        </w:rPr>
      </w:pPr>
    </w:p>
    <w:p w14:paraId="0C41D7B2">
      <w:pPr>
        <w:tabs>
          <w:tab w:val="left" w:pos="1110"/>
        </w:tabs>
        <w:spacing w:after="78" w:line="276" w:lineRule="auto"/>
        <w:rPr>
          <w:rFonts w:hint="eastAsia" w:ascii="仿宋" w:hAnsi="仿宋" w:eastAsia="仿宋" w:cs="宋体"/>
          <w:color w:val="000000"/>
          <w:sz w:val="24"/>
          <w:szCs w:val="21"/>
        </w:rPr>
      </w:pPr>
    </w:p>
    <w:p w14:paraId="54FC8747">
      <w:pPr>
        <w:tabs>
          <w:tab w:val="left" w:pos="1110"/>
        </w:tabs>
        <w:spacing w:after="78" w:line="276" w:lineRule="auto"/>
        <w:rPr>
          <w:rFonts w:hint="eastAsia" w:ascii="仿宋" w:hAnsi="仿宋" w:eastAsia="仿宋" w:cs="宋体"/>
          <w:color w:val="000000"/>
          <w:sz w:val="24"/>
          <w:szCs w:val="21"/>
        </w:rPr>
      </w:pPr>
    </w:p>
    <w:p w14:paraId="76DE90CC">
      <w:pPr>
        <w:tabs>
          <w:tab w:val="left" w:pos="1110"/>
        </w:tabs>
        <w:spacing w:after="78" w:line="276" w:lineRule="auto"/>
        <w:rPr>
          <w:rFonts w:hint="eastAsia" w:ascii="仿宋" w:hAnsi="仿宋" w:eastAsia="仿宋" w:cs="宋体"/>
          <w:color w:val="000000"/>
          <w:sz w:val="24"/>
          <w:szCs w:val="21"/>
        </w:rPr>
      </w:pPr>
    </w:p>
    <w:p w14:paraId="5365D26D">
      <w:pPr>
        <w:tabs>
          <w:tab w:val="left" w:pos="1110"/>
        </w:tabs>
        <w:spacing w:after="78" w:line="276" w:lineRule="auto"/>
        <w:rPr>
          <w:rFonts w:hint="eastAsia" w:ascii="仿宋" w:hAnsi="仿宋" w:eastAsia="仿宋" w:cs="宋体"/>
          <w:color w:val="000000"/>
          <w:sz w:val="24"/>
          <w:szCs w:val="21"/>
        </w:rPr>
      </w:pPr>
    </w:p>
    <w:p w14:paraId="0446843B">
      <w:pPr>
        <w:tabs>
          <w:tab w:val="left" w:pos="1110"/>
        </w:tabs>
        <w:spacing w:after="78" w:line="276" w:lineRule="auto"/>
      </w:pPr>
    </w:p>
    <w:p w14:paraId="204B7CBD">
      <w:pPr>
        <w:tabs>
          <w:tab w:val="left" w:pos="1110"/>
        </w:tabs>
        <w:spacing w:after="78" w:line="276" w:lineRule="auto"/>
        <w:rPr>
          <w:rFonts w:hint="eastAsia" w:ascii="仿宋" w:hAnsi="仿宋" w:eastAsia="仿宋" w:cs="宋体"/>
          <w:color w:val="000000"/>
          <w:sz w:val="24"/>
          <w:szCs w:val="21"/>
        </w:rPr>
      </w:pPr>
    </w:p>
    <w:p w14:paraId="0AFD2612">
      <w:pPr>
        <w:tabs>
          <w:tab w:val="left" w:pos="1110"/>
        </w:tabs>
        <w:spacing w:after="78" w:line="276" w:lineRule="auto"/>
        <w:rPr>
          <w:rFonts w:hint="eastAsia" w:ascii="仿宋" w:hAnsi="仿宋" w:eastAsia="仿宋" w:cs="宋体"/>
          <w:color w:val="000000"/>
          <w:sz w:val="24"/>
          <w:szCs w:val="21"/>
        </w:rPr>
      </w:pPr>
    </w:p>
    <w:p w14:paraId="008D8C2F">
      <w:pPr>
        <w:pStyle w:val="6"/>
        <w:adjustRightInd w:val="0"/>
        <w:spacing w:before="240" w:after="120" w:afterLines="0" w:line="400" w:lineRule="exact"/>
        <w:rPr>
          <w:rFonts w:hint="default" w:ascii="Calibri" w:hAnsi="Calibri" w:eastAsia="仿宋"/>
          <w:sz w:val="24"/>
          <w:szCs w:val="22"/>
          <w:lang w:val="en-US" w:eastAsia="zh-CN"/>
        </w:rPr>
      </w:pPr>
      <w:r>
        <w:rPr>
          <w:rFonts w:hint="eastAsia" w:ascii="仿宋" w:hAnsi="仿宋" w:eastAsia="仿宋" w:cs="宋体"/>
          <w:color w:val="000000"/>
          <w:sz w:val="24"/>
          <w:szCs w:val="21"/>
        </w:rPr>
        <w:br w:type="page"/>
      </w:r>
      <w:r>
        <w:rPr>
          <w:rFonts w:hint="eastAsia" w:ascii="Calibri" w:hAnsi="Calibri" w:eastAsia="仿宋"/>
          <w:sz w:val="24"/>
          <w:szCs w:val="22"/>
          <w:lang w:val="en-US" w:eastAsia="zh-CN"/>
        </w:rPr>
        <w:t>业绩证明（需盖章）（需含合同封面页、服务内容页及签章页）</w:t>
      </w:r>
    </w:p>
    <w:p w14:paraId="287B9684">
      <w:pPr>
        <w:tabs>
          <w:tab w:val="left" w:pos="1110"/>
        </w:tabs>
        <w:spacing w:after="78" w:line="276" w:lineRule="auto"/>
        <w:ind w:firstLine="480" w:firstLineChars="200"/>
        <w:rPr>
          <w:rFonts w:hint="eastAsia" w:ascii="仿宋" w:hAnsi="仿宋" w:eastAsia="仿宋" w:cs="宋体"/>
          <w:color w:val="000000"/>
          <w:sz w:val="24"/>
          <w:szCs w:val="21"/>
        </w:rPr>
      </w:pPr>
    </w:p>
    <w:p w14:paraId="63E7C865">
      <w:pPr>
        <w:tabs>
          <w:tab w:val="left" w:pos="1110"/>
        </w:tabs>
        <w:spacing w:after="78" w:line="276" w:lineRule="auto"/>
        <w:ind w:firstLine="480" w:firstLineChars="200"/>
        <w:rPr>
          <w:rFonts w:hint="eastAsia" w:ascii="仿宋" w:hAnsi="仿宋" w:eastAsia="仿宋" w:cs="宋体"/>
          <w:color w:val="000000"/>
          <w:sz w:val="24"/>
          <w:szCs w:val="21"/>
        </w:rPr>
      </w:pPr>
    </w:p>
    <w:p w14:paraId="76D2C337">
      <w:pPr>
        <w:tabs>
          <w:tab w:val="left" w:pos="1110"/>
        </w:tabs>
        <w:spacing w:after="78" w:line="276" w:lineRule="auto"/>
        <w:ind w:firstLine="480" w:firstLineChars="200"/>
        <w:rPr>
          <w:rFonts w:hint="eastAsia" w:ascii="仿宋" w:hAnsi="仿宋" w:eastAsia="仿宋" w:cs="宋体"/>
          <w:color w:val="000000"/>
          <w:sz w:val="24"/>
          <w:szCs w:val="21"/>
        </w:rPr>
      </w:pPr>
    </w:p>
    <w:p w14:paraId="3AA467C1">
      <w:pPr>
        <w:tabs>
          <w:tab w:val="left" w:pos="1110"/>
        </w:tabs>
        <w:spacing w:after="78" w:line="276" w:lineRule="auto"/>
        <w:ind w:firstLine="480" w:firstLineChars="200"/>
        <w:rPr>
          <w:rFonts w:hint="eastAsia" w:ascii="仿宋" w:hAnsi="仿宋" w:eastAsia="仿宋" w:cs="宋体"/>
          <w:color w:val="000000"/>
          <w:sz w:val="24"/>
          <w:szCs w:val="21"/>
        </w:rPr>
      </w:pPr>
    </w:p>
    <w:p w14:paraId="4F6F4311">
      <w:pPr>
        <w:tabs>
          <w:tab w:val="left" w:pos="1110"/>
        </w:tabs>
        <w:spacing w:after="78" w:line="276" w:lineRule="auto"/>
        <w:ind w:firstLine="480" w:firstLineChars="200"/>
        <w:rPr>
          <w:rFonts w:hint="eastAsia" w:ascii="仿宋" w:hAnsi="仿宋" w:eastAsia="仿宋" w:cs="宋体"/>
          <w:color w:val="000000"/>
          <w:sz w:val="24"/>
          <w:szCs w:val="21"/>
        </w:rPr>
      </w:pPr>
    </w:p>
    <w:p w14:paraId="726A7FE7">
      <w:pPr>
        <w:tabs>
          <w:tab w:val="left" w:pos="1110"/>
        </w:tabs>
        <w:spacing w:after="78" w:line="276" w:lineRule="auto"/>
        <w:ind w:firstLine="480" w:firstLineChars="200"/>
        <w:rPr>
          <w:rFonts w:hint="eastAsia" w:ascii="仿宋" w:hAnsi="仿宋" w:eastAsia="仿宋" w:cs="宋体"/>
          <w:color w:val="000000"/>
          <w:sz w:val="24"/>
          <w:szCs w:val="21"/>
        </w:rPr>
      </w:pPr>
    </w:p>
    <w:p w14:paraId="52AEBE4B">
      <w:pPr>
        <w:tabs>
          <w:tab w:val="left" w:pos="1110"/>
        </w:tabs>
        <w:spacing w:after="78" w:line="276" w:lineRule="auto"/>
        <w:ind w:firstLine="480" w:firstLineChars="200"/>
        <w:rPr>
          <w:rFonts w:hint="eastAsia" w:ascii="仿宋" w:hAnsi="仿宋" w:eastAsia="仿宋" w:cs="宋体"/>
          <w:color w:val="000000"/>
          <w:sz w:val="24"/>
          <w:szCs w:val="21"/>
        </w:rPr>
      </w:pPr>
    </w:p>
    <w:p w14:paraId="1DB2CC0D">
      <w:pPr>
        <w:tabs>
          <w:tab w:val="left" w:pos="1110"/>
        </w:tabs>
        <w:spacing w:after="78" w:line="276" w:lineRule="auto"/>
        <w:ind w:firstLine="480" w:firstLineChars="200"/>
        <w:rPr>
          <w:rFonts w:hint="eastAsia" w:ascii="仿宋" w:hAnsi="仿宋" w:eastAsia="仿宋" w:cs="宋体"/>
          <w:color w:val="000000"/>
          <w:sz w:val="24"/>
          <w:szCs w:val="21"/>
        </w:rPr>
      </w:pPr>
    </w:p>
    <w:p w14:paraId="3084DF06">
      <w:pPr>
        <w:tabs>
          <w:tab w:val="left" w:pos="1110"/>
        </w:tabs>
        <w:spacing w:after="78" w:line="276" w:lineRule="auto"/>
        <w:ind w:firstLine="480" w:firstLineChars="200"/>
        <w:rPr>
          <w:rFonts w:hint="eastAsia" w:ascii="仿宋" w:hAnsi="仿宋" w:eastAsia="仿宋" w:cs="宋体"/>
          <w:color w:val="000000"/>
          <w:sz w:val="24"/>
          <w:szCs w:val="21"/>
        </w:rPr>
      </w:pPr>
    </w:p>
    <w:p w14:paraId="633CC57C">
      <w:pPr>
        <w:tabs>
          <w:tab w:val="left" w:pos="1110"/>
        </w:tabs>
        <w:spacing w:after="78" w:line="276" w:lineRule="auto"/>
        <w:ind w:firstLine="480" w:firstLineChars="200"/>
        <w:rPr>
          <w:rFonts w:hint="eastAsia" w:ascii="仿宋" w:hAnsi="仿宋" w:eastAsia="仿宋" w:cs="宋体"/>
          <w:color w:val="000000"/>
          <w:sz w:val="24"/>
          <w:szCs w:val="21"/>
        </w:rPr>
      </w:pPr>
    </w:p>
    <w:p w14:paraId="36154F7E">
      <w:pPr>
        <w:tabs>
          <w:tab w:val="left" w:pos="1110"/>
        </w:tabs>
        <w:spacing w:after="78" w:line="276" w:lineRule="auto"/>
        <w:ind w:firstLine="480" w:firstLineChars="200"/>
        <w:rPr>
          <w:rFonts w:hint="eastAsia" w:ascii="仿宋" w:hAnsi="仿宋" w:eastAsia="仿宋" w:cs="宋体"/>
          <w:color w:val="000000"/>
          <w:sz w:val="24"/>
          <w:szCs w:val="21"/>
        </w:rPr>
      </w:pPr>
    </w:p>
    <w:p w14:paraId="388AD8B2">
      <w:pPr>
        <w:tabs>
          <w:tab w:val="left" w:pos="1110"/>
        </w:tabs>
        <w:spacing w:after="78" w:line="276" w:lineRule="auto"/>
        <w:ind w:firstLine="480" w:firstLineChars="200"/>
        <w:rPr>
          <w:rFonts w:hint="eastAsia" w:ascii="仿宋" w:hAnsi="仿宋" w:eastAsia="仿宋" w:cs="宋体"/>
          <w:color w:val="000000"/>
          <w:sz w:val="24"/>
          <w:szCs w:val="21"/>
        </w:rPr>
      </w:pPr>
    </w:p>
    <w:p w14:paraId="6429CC2A">
      <w:pPr>
        <w:pStyle w:val="64"/>
      </w:pPr>
    </w:p>
    <w:p w14:paraId="785E2BF9">
      <w:pPr>
        <w:rPr>
          <w:rFonts w:hint="eastAsia" w:ascii="仿宋" w:hAnsi="仿宋" w:eastAsia="仿宋" w:cs="宋体"/>
          <w:color w:val="000000"/>
          <w:sz w:val="24"/>
          <w:szCs w:val="21"/>
        </w:rPr>
      </w:pPr>
      <w:r>
        <w:rPr>
          <w:rFonts w:hint="eastAsia" w:ascii="仿宋" w:hAnsi="仿宋" w:eastAsia="仿宋" w:cs="宋体"/>
          <w:color w:val="000000"/>
          <w:sz w:val="24"/>
          <w:szCs w:val="21"/>
        </w:rPr>
        <w:br w:type="page"/>
      </w:r>
    </w:p>
    <w:p w14:paraId="787414BD">
      <w:pPr>
        <w:pStyle w:val="6"/>
        <w:spacing w:before="156" w:beforeLines="50" w:after="156" w:afterLines="50"/>
        <w:ind w:left="1020" w:leftChars="200" w:hanging="600"/>
        <w:jc w:val="left"/>
        <w:rPr>
          <w:rFonts w:hint="eastAsia" w:ascii="Times New Roman" w:hAnsi="Times New Roman" w:eastAsia="仿宋" w:cs="宋体"/>
          <w:color w:val="000000"/>
          <w:sz w:val="24"/>
          <w:szCs w:val="21"/>
          <w:lang w:eastAsia="zh-CN"/>
        </w:rPr>
      </w:pPr>
      <w:r>
        <w:rPr>
          <w:rFonts w:hint="eastAsia" w:ascii="Times New Roman" w:hAnsi="Times New Roman" w:eastAsia="仿宋" w:cs="宋体"/>
          <w:color w:val="000000"/>
          <w:sz w:val="24"/>
          <w:szCs w:val="21"/>
        </w:rPr>
        <w:t>现场踏勘确认表及踏勘照片</w:t>
      </w:r>
      <w:r>
        <w:rPr>
          <w:rFonts w:hint="eastAsia" w:ascii="Times New Roman" w:hAnsi="Times New Roman" w:eastAsia="仿宋" w:cs="宋体"/>
          <w:color w:val="000000"/>
          <w:sz w:val="24"/>
          <w:szCs w:val="21"/>
          <w:lang w:eastAsia="zh-CN"/>
        </w:rPr>
        <w:t>（</w:t>
      </w:r>
      <w:r>
        <w:rPr>
          <w:rFonts w:hint="eastAsia" w:ascii="Times New Roman" w:hAnsi="Times New Roman" w:eastAsia="仿宋" w:cs="宋体"/>
          <w:color w:val="000000"/>
          <w:sz w:val="24"/>
          <w:szCs w:val="21"/>
          <w:lang w:val="en-US" w:eastAsia="zh-CN"/>
        </w:rPr>
        <w:t>需盖章</w:t>
      </w:r>
      <w:r>
        <w:rPr>
          <w:rFonts w:hint="eastAsia" w:ascii="Times New Roman" w:hAnsi="Times New Roman" w:eastAsia="仿宋" w:cs="宋体"/>
          <w:color w:val="000000"/>
          <w:sz w:val="24"/>
          <w:szCs w:val="21"/>
          <w:lang w:eastAsia="zh-CN"/>
        </w:rPr>
        <w:t>）</w:t>
      </w:r>
    </w:p>
    <w:p w14:paraId="184C8A47">
      <w:pPr>
        <w:pStyle w:val="68"/>
        <w:spacing w:after="78"/>
        <w:ind w:firstLine="0" w:firstLineChars="0"/>
        <w:jc w:val="center"/>
        <w:rPr>
          <w:rFonts w:hint="eastAsia" w:eastAsia="仿宋"/>
          <w:b/>
          <w:bCs/>
          <w:sz w:val="36"/>
          <w:szCs w:val="36"/>
        </w:rPr>
      </w:pPr>
      <w:r>
        <w:rPr>
          <w:rFonts w:hint="eastAsia" w:eastAsia="仿宋"/>
          <w:b/>
          <w:bCs/>
          <w:sz w:val="36"/>
          <w:szCs w:val="36"/>
        </w:rPr>
        <w:t>垃圾清运服务采购项目现场踏勘确认单</w:t>
      </w:r>
    </w:p>
    <w:tbl>
      <w:tblPr>
        <w:tblStyle w:val="2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57"/>
        <w:gridCol w:w="5865"/>
      </w:tblGrid>
      <w:tr w14:paraId="1DE19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1559" w:type="pct"/>
            <w:vAlign w:val="center"/>
          </w:tcPr>
          <w:p w14:paraId="4B6183C2">
            <w:pPr>
              <w:spacing w:after="78" w:line="640" w:lineRule="exact"/>
              <w:jc w:val="center"/>
              <w:rPr>
                <w:rFonts w:ascii="Times New Roman" w:hAnsi="Times New Roman" w:eastAsia="仿宋"/>
                <w:b/>
                <w:bCs/>
                <w:sz w:val="32"/>
                <w:szCs w:val="32"/>
              </w:rPr>
            </w:pPr>
            <w:r>
              <w:rPr>
                <w:rFonts w:hint="eastAsia" w:ascii="Times New Roman" w:hAnsi="Times New Roman" w:eastAsia="仿宋"/>
                <w:b/>
                <w:bCs/>
                <w:sz w:val="32"/>
                <w:szCs w:val="32"/>
              </w:rPr>
              <w:t>项目名称</w:t>
            </w:r>
          </w:p>
        </w:tc>
        <w:tc>
          <w:tcPr>
            <w:tcW w:w="3441" w:type="pct"/>
            <w:vAlign w:val="center"/>
          </w:tcPr>
          <w:p w14:paraId="77088BA1">
            <w:pPr>
              <w:spacing w:after="78" w:line="640" w:lineRule="exact"/>
              <w:jc w:val="center"/>
              <w:rPr>
                <w:rFonts w:ascii="Times New Roman" w:hAnsi="Times New Roman" w:eastAsia="仿宋"/>
                <w:b/>
                <w:bCs/>
                <w:sz w:val="32"/>
                <w:szCs w:val="32"/>
              </w:rPr>
            </w:pPr>
          </w:p>
        </w:tc>
      </w:tr>
      <w:tr w14:paraId="33C0E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1559" w:type="pct"/>
            <w:vAlign w:val="center"/>
          </w:tcPr>
          <w:p w14:paraId="736D5E68">
            <w:pPr>
              <w:spacing w:after="78" w:line="640" w:lineRule="exact"/>
              <w:jc w:val="center"/>
              <w:rPr>
                <w:rFonts w:ascii="Times New Roman" w:hAnsi="Times New Roman" w:eastAsia="仿宋"/>
                <w:b/>
                <w:bCs/>
                <w:sz w:val="32"/>
                <w:szCs w:val="32"/>
              </w:rPr>
            </w:pPr>
            <w:r>
              <w:rPr>
                <w:rFonts w:hint="eastAsia" w:ascii="Times New Roman" w:hAnsi="Times New Roman" w:eastAsia="仿宋"/>
                <w:b/>
                <w:bCs/>
                <w:sz w:val="32"/>
                <w:szCs w:val="32"/>
              </w:rPr>
              <w:t>踏勘时间</w:t>
            </w:r>
          </w:p>
        </w:tc>
        <w:tc>
          <w:tcPr>
            <w:tcW w:w="3441" w:type="pct"/>
            <w:vAlign w:val="center"/>
          </w:tcPr>
          <w:p w14:paraId="45CBBA8F">
            <w:pPr>
              <w:spacing w:after="78" w:line="640" w:lineRule="exact"/>
              <w:jc w:val="center"/>
              <w:rPr>
                <w:rFonts w:ascii="Times New Roman" w:hAnsi="Times New Roman" w:eastAsia="仿宋"/>
                <w:b/>
                <w:bCs/>
                <w:sz w:val="32"/>
                <w:szCs w:val="32"/>
              </w:rPr>
            </w:pPr>
          </w:p>
        </w:tc>
      </w:tr>
      <w:tr w14:paraId="33DB2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1559" w:type="pct"/>
            <w:vAlign w:val="center"/>
          </w:tcPr>
          <w:p w14:paraId="0A5E55D0">
            <w:pPr>
              <w:spacing w:after="78" w:line="640" w:lineRule="exact"/>
              <w:jc w:val="center"/>
              <w:rPr>
                <w:rFonts w:ascii="Times New Roman" w:hAnsi="Times New Roman" w:eastAsia="仿宋"/>
                <w:b/>
                <w:bCs/>
                <w:sz w:val="32"/>
                <w:szCs w:val="32"/>
              </w:rPr>
            </w:pPr>
            <w:r>
              <w:rPr>
                <w:rFonts w:hint="eastAsia" w:ascii="Times New Roman" w:hAnsi="Times New Roman" w:eastAsia="仿宋"/>
                <w:b/>
                <w:bCs/>
                <w:sz w:val="32"/>
                <w:szCs w:val="32"/>
              </w:rPr>
              <w:t>参选单位名称</w:t>
            </w:r>
          </w:p>
        </w:tc>
        <w:tc>
          <w:tcPr>
            <w:tcW w:w="3441" w:type="pct"/>
            <w:vAlign w:val="center"/>
          </w:tcPr>
          <w:p w14:paraId="600ED3AB">
            <w:pPr>
              <w:spacing w:after="78" w:line="640" w:lineRule="exact"/>
              <w:rPr>
                <w:rFonts w:ascii="Times New Roman" w:hAnsi="Times New Roman" w:eastAsia="仿宋"/>
                <w:b/>
                <w:bCs/>
                <w:sz w:val="32"/>
                <w:szCs w:val="32"/>
              </w:rPr>
            </w:pPr>
          </w:p>
        </w:tc>
      </w:tr>
      <w:tr w14:paraId="49854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jc w:val="center"/>
        </w:trPr>
        <w:tc>
          <w:tcPr>
            <w:tcW w:w="1559" w:type="pct"/>
            <w:vAlign w:val="center"/>
          </w:tcPr>
          <w:p w14:paraId="7AB71613">
            <w:pPr>
              <w:spacing w:after="78" w:line="640" w:lineRule="exact"/>
              <w:jc w:val="center"/>
              <w:rPr>
                <w:rFonts w:ascii="Times New Roman" w:hAnsi="Times New Roman" w:eastAsia="仿宋"/>
                <w:b/>
                <w:bCs/>
                <w:sz w:val="32"/>
                <w:szCs w:val="32"/>
              </w:rPr>
            </w:pPr>
            <w:r>
              <w:rPr>
                <w:rFonts w:hint="eastAsia" w:ascii="Times New Roman" w:hAnsi="Times New Roman" w:eastAsia="仿宋"/>
                <w:b/>
                <w:bCs/>
                <w:sz w:val="32"/>
                <w:szCs w:val="32"/>
              </w:rPr>
              <w:t>踏勘确认事项</w:t>
            </w:r>
          </w:p>
        </w:tc>
        <w:tc>
          <w:tcPr>
            <w:tcW w:w="3441" w:type="pct"/>
            <w:vAlign w:val="center"/>
          </w:tcPr>
          <w:p w14:paraId="69BED526">
            <w:pPr>
              <w:spacing w:after="78"/>
              <w:ind w:firstLine="560" w:firstLineChars="200"/>
              <w:rPr>
                <w:rFonts w:eastAsia="仿宋_GB2312"/>
                <w:color w:val="auto"/>
                <w:sz w:val="28"/>
                <w:szCs w:val="28"/>
              </w:rPr>
            </w:pPr>
            <w:r>
              <w:rPr>
                <w:rFonts w:hint="eastAsia" w:eastAsia="仿宋_GB2312"/>
                <w:color w:val="auto"/>
                <w:sz w:val="28"/>
                <w:szCs w:val="28"/>
              </w:rPr>
              <w:t>本公司已进行实地踏勘，本公司对本项采购范围、内容及相对应的情况已进行了确认。</w:t>
            </w:r>
          </w:p>
          <w:p w14:paraId="5B1C5D51">
            <w:pPr>
              <w:spacing w:after="78"/>
              <w:ind w:firstLine="560" w:firstLineChars="200"/>
              <w:rPr>
                <w:rFonts w:hint="eastAsia" w:ascii="Times New Roman" w:hAnsi="Times New Roman" w:eastAsia="仿宋_GB2312"/>
                <w:sz w:val="32"/>
                <w:szCs w:val="32"/>
                <w:lang w:eastAsia="zh-CN"/>
              </w:rPr>
            </w:pPr>
            <w:r>
              <w:rPr>
                <w:rFonts w:hint="eastAsia" w:eastAsia="仿宋_GB2312"/>
                <w:color w:val="auto"/>
                <w:sz w:val="28"/>
                <w:szCs w:val="28"/>
              </w:rPr>
              <w:t>本公司承诺报价包含完成本项目全部工作所应收取的全部费用未出现任何遗漏</w:t>
            </w:r>
            <w:r>
              <w:rPr>
                <w:rFonts w:hint="eastAsia" w:eastAsia="仿宋_GB2312"/>
                <w:color w:val="auto"/>
                <w:sz w:val="28"/>
                <w:szCs w:val="28"/>
                <w:lang w:eastAsia="zh-CN"/>
              </w:rPr>
              <w:t>。</w:t>
            </w:r>
          </w:p>
        </w:tc>
      </w:tr>
      <w:tr w14:paraId="3F28D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1559" w:type="pct"/>
            <w:vAlign w:val="center"/>
          </w:tcPr>
          <w:p w14:paraId="1A476579">
            <w:pPr>
              <w:spacing w:after="78" w:line="640" w:lineRule="exact"/>
              <w:jc w:val="center"/>
              <w:rPr>
                <w:rFonts w:ascii="Times New Roman" w:hAnsi="Times New Roman" w:eastAsia="仿宋"/>
                <w:b/>
                <w:bCs/>
                <w:sz w:val="32"/>
                <w:szCs w:val="32"/>
              </w:rPr>
            </w:pPr>
            <w:r>
              <w:rPr>
                <w:rFonts w:hint="eastAsia" w:ascii="Times New Roman" w:hAnsi="Times New Roman" w:eastAsia="仿宋"/>
                <w:b/>
                <w:bCs/>
                <w:sz w:val="32"/>
                <w:szCs w:val="32"/>
              </w:rPr>
              <w:t>参选单位联系人</w:t>
            </w:r>
          </w:p>
        </w:tc>
        <w:tc>
          <w:tcPr>
            <w:tcW w:w="3441" w:type="pct"/>
            <w:vAlign w:val="center"/>
          </w:tcPr>
          <w:p w14:paraId="400C9E7C">
            <w:pPr>
              <w:spacing w:after="78" w:line="640" w:lineRule="exact"/>
              <w:jc w:val="center"/>
              <w:rPr>
                <w:rFonts w:ascii="Times New Roman" w:hAnsi="Times New Roman" w:eastAsia="仿宋"/>
                <w:b/>
                <w:bCs/>
                <w:sz w:val="32"/>
                <w:szCs w:val="32"/>
              </w:rPr>
            </w:pPr>
          </w:p>
        </w:tc>
      </w:tr>
      <w:tr w14:paraId="31B2C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2" w:hRule="atLeast"/>
          <w:jc w:val="center"/>
        </w:trPr>
        <w:tc>
          <w:tcPr>
            <w:tcW w:w="1559" w:type="pct"/>
            <w:vAlign w:val="center"/>
          </w:tcPr>
          <w:p w14:paraId="1D05D3EE">
            <w:pPr>
              <w:spacing w:after="78" w:line="240" w:lineRule="auto"/>
              <w:jc w:val="center"/>
              <w:rPr>
                <w:rFonts w:ascii="Times New Roman" w:hAnsi="Times New Roman" w:eastAsia="仿宋"/>
                <w:b/>
                <w:bCs/>
                <w:sz w:val="32"/>
                <w:szCs w:val="32"/>
              </w:rPr>
            </w:pPr>
            <w:r>
              <w:rPr>
                <w:rFonts w:hint="eastAsia" w:ascii="Times New Roman" w:hAnsi="Times New Roman" w:eastAsia="仿宋"/>
                <w:b/>
                <w:bCs/>
                <w:sz w:val="32"/>
                <w:szCs w:val="32"/>
              </w:rPr>
              <w:t>参选单位联系电话</w:t>
            </w:r>
          </w:p>
        </w:tc>
        <w:tc>
          <w:tcPr>
            <w:tcW w:w="3441" w:type="pct"/>
            <w:vAlign w:val="center"/>
          </w:tcPr>
          <w:p w14:paraId="03A024DC">
            <w:pPr>
              <w:spacing w:after="78" w:line="640" w:lineRule="exact"/>
              <w:jc w:val="center"/>
              <w:rPr>
                <w:rFonts w:ascii="Times New Roman" w:hAnsi="Times New Roman" w:eastAsia="仿宋"/>
                <w:b/>
                <w:bCs/>
                <w:sz w:val="32"/>
                <w:szCs w:val="32"/>
              </w:rPr>
            </w:pPr>
          </w:p>
        </w:tc>
      </w:tr>
      <w:tr w14:paraId="159B4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36" w:hRule="atLeast"/>
          <w:jc w:val="center"/>
        </w:trPr>
        <w:tc>
          <w:tcPr>
            <w:tcW w:w="1559" w:type="pct"/>
            <w:vAlign w:val="center"/>
          </w:tcPr>
          <w:p w14:paraId="3259D2BC">
            <w:pPr>
              <w:spacing w:after="78" w:line="640" w:lineRule="exact"/>
              <w:jc w:val="center"/>
              <w:rPr>
                <w:rFonts w:ascii="Times New Roman" w:hAnsi="Times New Roman" w:eastAsia="仿宋"/>
                <w:b/>
                <w:bCs/>
                <w:sz w:val="32"/>
                <w:szCs w:val="32"/>
              </w:rPr>
            </w:pPr>
            <w:r>
              <w:rPr>
                <w:rFonts w:hint="eastAsia" w:ascii="Times New Roman" w:hAnsi="Times New Roman" w:eastAsia="仿宋"/>
                <w:b/>
                <w:bCs/>
                <w:sz w:val="32"/>
                <w:szCs w:val="32"/>
              </w:rPr>
              <w:t>采购单位项目经理签字确认</w:t>
            </w:r>
          </w:p>
        </w:tc>
        <w:tc>
          <w:tcPr>
            <w:tcW w:w="3441" w:type="pct"/>
            <w:vAlign w:val="center"/>
          </w:tcPr>
          <w:p w14:paraId="3AF64AAB">
            <w:pPr>
              <w:spacing w:after="78" w:line="640" w:lineRule="exact"/>
              <w:jc w:val="center"/>
              <w:rPr>
                <w:rFonts w:ascii="Times New Roman" w:hAnsi="Times New Roman" w:eastAsia="仿宋"/>
                <w:b/>
                <w:bCs/>
                <w:sz w:val="32"/>
                <w:szCs w:val="32"/>
              </w:rPr>
            </w:pPr>
          </w:p>
        </w:tc>
      </w:tr>
      <w:tr w14:paraId="57AC6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1559" w:type="pct"/>
            <w:vAlign w:val="center"/>
          </w:tcPr>
          <w:p w14:paraId="016C1D57">
            <w:pPr>
              <w:spacing w:after="78" w:line="640" w:lineRule="exact"/>
              <w:jc w:val="center"/>
              <w:rPr>
                <w:rFonts w:ascii="Times New Roman" w:hAnsi="Times New Roman" w:eastAsia="仿宋"/>
                <w:b/>
                <w:bCs/>
                <w:sz w:val="32"/>
                <w:szCs w:val="32"/>
              </w:rPr>
            </w:pPr>
            <w:r>
              <w:rPr>
                <w:rFonts w:hint="eastAsia" w:ascii="Times New Roman" w:hAnsi="Times New Roman" w:eastAsia="仿宋"/>
                <w:b/>
                <w:bCs/>
                <w:sz w:val="32"/>
                <w:szCs w:val="32"/>
              </w:rPr>
              <w:t>备注</w:t>
            </w:r>
          </w:p>
        </w:tc>
        <w:tc>
          <w:tcPr>
            <w:tcW w:w="3441" w:type="pct"/>
            <w:vAlign w:val="center"/>
          </w:tcPr>
          <w:p w14:paraId="2BAE457C">
            <w:pPr>
              <w:spacing w:after="78" w:line="640" w:lineRule="exact"/>
              <w:jc w:val="center"/>
              <w:rPr>
                <w:rFonts w:ascii="Times New Roman" w:hAnsi="Times New Roman" w:eastAsia="仿宋"/>
                <w:b/>
                <w:bCs/>
                <w:sz w:val="32"/>
                <w:szCs w:val="32"/>
              </w:rPr>
            </w:pPr>
          </w:p>
        </w:tc>
      </w:tr>
    </w:tbl>
    <w:p w14:paraId="0BDED0BE">
      <w:pPr>
        <w:spacing w:after="78"/>
        <w:rPr>
          <w:rFonts w:ascii="Times New Roman" w:hAnsi="Times New Roman" w:eastAsia="仿宋"/>
          <w:sz w:val="22"/>
          <w:szCs w:val="28"/>
        </w:rPr>
      </w:pPr>
      <w:r>
        <w:rPr>
          <w:rFonts w:hint="eastAsia" w:ascii="Times New Roman" w:hAnsi="Times New Roman" w:eastAsia="仿宋"/>
          <w:sz w:val="22"/>
          <w:szCs w:val="28"/>
        </w:rPr>
        <w:t>注：（1）《现场踏勘确认单》需附参选单位到现场踏勘的照片，</w:t>
      </w:r>
      <w:r>
        <w:rPr>
          <w:rFonts w:hint="eastAsia" w:ascii="Times New Roman" w:hAnsi="Times New Roman" w:eastAsia="仿宋"/>
          <w:b/>
          <w:bCs/>
          <w:color w:val="FF0000"/>
          <w:sz w:val="22"/>
          <w:szCs w:val="28"/>
        </w:rPr>
        <w:t>照片内应有参选单位人员及项目人员</w:t>
      </w:r>
      <w:r>
        <w:rPr>
          <w:rFonts w:hint="eastAsia" w:ascii="Times New Roman" w:hAnsi="Times New Roman" w:eastAsia="仿宋"/>
          <w:sz w:val="22"/>
          <w:szCs w:val="28"/>
        </w:rPr>
        <w:t>。</w:t>
      </w:r>
    </w:p>
    <w:p w14:paraId="7DFABC92">
      <w:pPr>
        <w:spacing w:after="78"/>
        <w:rPr>
          <w:rFonts w:ascii="Times New Roman" w:hAnsi="Times New Roman" w:eastAsia="仿宋"/>
          <w:sz w:val="22"/>
          <w:szCs w:val="28"/>
        </w:rPr>
      </w:pPr>
      <w:r>
        <w:rPr>
          <w:rFonts w:hint="eastAsia" w:ascii="Times New Roman" w:hAnsi="Times New Roman" w:eastAsia="仿宋"/>
          <w:sz w:val="22"/>
          <w:szCs w:val="28"/>
        </w:rPr>
        <w:t>（2）未提供或提供的踏勘确认单填写不全、照片不完整、确认单未经采购人确认的情形，均为无效，评审专家有权不予采纳，并将视为无效报价。</w:t>
      </w:r>
    </w:p>
    <w:p w14:paraId="15D65737">
      <w:pPr>
        <w:spacing w:after="78"/>
        <w:rPr>
          <w:rFonts w:hint="eastAsia" w:ascii="Times New Roman" w:hAnsi="Times New Roman" w:eastAsia="仿宋"/>
          <w:b/>
          <w:bCs/>
          <w:sz w:val="22"/>
          <w:szCs w:val="28"/>
        </w:rPr>
      </w:pPr>
      <w:r>
        <w:rPr>
          <w:rFonts w:hint="eastAsia" w:ascii="Times New Roman" w:hAnsi="Times New Roman" w:eastAsia="仿宋"/>
          <w:b/>
          <w:bCs/>
          <w:sz w:val="22"/>
          <w:szCs w:val="28"/>
        </w:rPr>
        <w:t>附：现场踏勘照片</w:t>
      </w:r>
    </w:p>
    <w:p w14:paraId="17212C0C">
      <w:pPr>
        <w:rPr>
          <w:rFonts w:hint="eastAsia" w:ascii="Times New Roman" w:hAnsi="Times New Roman" w:eastAsia="仿宋"/>
          <w:b/>
          <w:bCs/>
          <w:sz w:val="22"/>
          <w:szCs w:val="28"/>
        </w:rPr>
      </w:pPr>
      <w:r>
        <w:rPr>
          <w:rFonts w:hint="eastAsia" w:ascii="Times New Roman" w:hAnsi="Times New Roman" w:eastAsia="仿宋"/>
          <w:b/>
          <w:bCs/>
          <w:sz w:val="22"/>
          <w:szCs w:val="28"/>
        </w:rPr>
        <w:br w:type="page"/>
      </w:r>
    </w:p>
    <w:p w14:paraId="7924EE5B">
      <w:pPr>
        <w:spacing w:after="78"/>
        <w:rPr>
          <w:rFonts w:hint="eastAsia" w:ascii="Times New Roman" w:hAnsi="Times New Roman" w:eastAsia="仿宋"/>
          <w:b/>
          <w:bCs/>
          <w:sz w:val="22"/>
          <w:szCs w:val="28"/>
        </w:rPr>
      </w:pPr>
    </w:p>
    <w:p w14:paraId="6EA37756">
      <w:pPr>
        <w:tabs>
          <w:tab w:val="left" w:pos="1110"/>
        </w:tabs>
        <w:spacing w:after="78" w:line="276" w:lineRule="auto"/>
        <w:rPr>
          <w:rFonts w:hint="eastAsia" w:ascii="Times New Roman" w:hAnsi="Times New Roman" w:eastAsia="仿宋" w:cs="宋体"/>
          <w:b/>
          <w:bCs/>
          <w:color w:val="000000"/>
          <w:sz w:val="24"/>
          <w:szCs w:val="21"/>
          <w:lang w:eastAsia="zh-CN"/>
        </w:rPr>
      </w:pPr>
      <w:r>
        <w:rPr>
          <w:rFonts w:hint="eastAsia" w:ascii="Times New Roman" w:hAnsi="Times New Roman" w:eastAsia="仿宋" w:cs="宋体"/>
          <w:b/>
          <w:bCs/>
          <w:color w:val="000000"/>
          <w:sz w:val="24"/>
          <w:szCs w:val="21"/>
        </w:rPr>
        <w:t>现场踏勘照片</w:t>
      </w:r>
      <w:r>
        <w:rPr>
          <w:rFonts w:hint="eastAsia" w:ascii="Times New Roman" w:hAnsi="Times New Roman" w:eastAsia="仿宋" w:cs="宋体"/>
          <w:b/>
          <w:bCs/>
          <w:color w:val="000000"/>
          <w:sz w:val="24"/>
          <w:szCs w:val="21"/>
          <w:lang w:eastAsia="zh-CN"/>
        </w:rPr>
        <w:t>（</w:t>
      </w:r>
      <w:r>
        <w:rPr>
          <w:rFonts w:hint="eastAsia" w:ascii="Times New Roman" w:hAnsi="Times New Roman" w:eastAsia="仿宋" w:cs="宋体"/>
          <w:b/>
          <w:bCs/>
          <w:color w:val="000000"/>
          <w:sz w:val="24"/>
          <w:szCs w:val="21"/>
          <w:lang w:val="en-US" w:eastAsia="zh-CN"/>
        </w:rPr>
        <w:t>需盖章</w:t>
      </w:r>
      <w:r>
        <w:rPr>
          <w:rFonts w:hint="eastAsia" w:ascii="Times New Roman" w:hAnsi="Times New Roman" w:eastAsia="仿宋" w:cs="宋体"/>
          <w:b/>
          <w:bCs/>
          <w:color w:val="000000"/>
          <w:sz w:val="24"/>
          <w:szCs w:val="21"/>
          <w:lang w:eastAsia="zh-CN"/>
        </w:rPr>
        <w:t>）</w:t>
      </w:r>
    </w:p>
    <w:p w14:paraId="10261A2D">
      <w:pPr>
        <w:tabs>
          <w:tab w:val="left" w:pos="1110"/>
        </w:tabs>
        <w:spacing w:after="78" w:line="276" w:lineRule="auto"/>
        <w:rPr>
          <w:rFonts w:ascii="Times New Roman" w:hAnsi="Times New Roman" w:eastAsia="仿宋" w:cs="宋体"/>
          <w:color w:val="000000"/>
          <w:sz w:val="24"/>
          <w:szCs w:val="21"/>
        </w:rPr>
      </w:pPr>
      <w:r>
        <w:rPr>
          <w:rFonts w:ascii="Times New Roman" w:hAnsi="Times New Roman" w:eastAsia="仿宋" w:cs="宋体"/>
          <w:color w:val="000000"/>
          <w:sz w:val="24"/>
          <w:szCs w:val="21"/>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85090</wp:posOffset>
                </wp:positionV>
                <wp:extent cx="5400675" cy="3581400"/>
                <wp:effectExtent l="4445" t="4445" r="5080" b="14605"/>
                <wp:wrapNone/>
                <wp:docPr id="207345880" name="文本框 1"/>
                <wp:cNvGraphicFramePr/>
                <a:graphic xmlns:a="http://schemas.openxmlformats.org/drawingml/2006/main">
                  <a:graphicData uri="http://schemas.microsoft.com/office/word/2010/wordprocessingShape">
                    <wps:wsp>
                      <wps:cNvSpPr txBox="1"/>
                      <wps:spPr>
                        <a:xfrm>
                          <a:off x="0" y="0"/>
                          <a:ext cx="5400675" cy="3581400"/>
                        </a:xfrm>
                        <a:prstGeom prst="rect">
                          <a:avLst/>
                        </a:prstGeom>
                        <a:solidFill>
                          <a:schemeClr val="lt1"/>
                        </a:solidFill>
                        <a:ln w="6350">
                          <a:solidFill>
                            <a:schemeClr val="tx1"/>
                          </a:solidFill>
                        </a:ln>
                      </wps:spPr>
                      <wps:txbx>
                        <w:txbxContent>
                          <w:p w14:paraId="529BDE89">
                            <w:pPr>
                              <w:spacing w:after="78"/>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 o:spid="_x0000_s1026" o:spt="202" type="#_x0000_t202" style="position:absolute;left:0pt;margin-left:0pt;margin-top:6.7pt;height:282pt;width:425.25pt;z-index:251661312;mso-width-relative:page;mso-height-relative:page;" fillcolor="#FFFFFF [3201]" filled="t" stroked="t" coordsize="21600,21600" o:gfxdata="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HZxzXvV&#10;AAAABwEAAA8AAAAAAAAAAQAgAAAAIgAAAGRycy9kb3ducmV2LnhtbFBLAQIUABQAAAAIAIdO4kC2&#10;QLzPXAIAAMEEAAAOAAAAAAAAAAEAIAAAACQBAABkcnMvZTJvRG9jLnhtbFBLBQYAAAAABgAGAFkB&#10;AADyBQAAAAA=&#10;">
                <v:fill on="t" focussize="0,0"/>
                <v:stroke weight="0.5pt" color="#000000 [3213]" joinstyle="round"/>
                <v:imagedata o:title=""/>
                <o:lock v:ext="edit" aspectratio="f"/>
                <v:textbox>
                  <w:txbxContent>
                    <w:p w14:paraId="529BDE89">
                      <w:pPr>
                        <w:spacing w:after="78"/>
                      </w:pPr>
                    </w:p>
                  </w:txbxContent>
                </v:textbox>
              </v:shape>
            </w:pict>
          </mc:Fallback>
        </mc:AlternateContent>
      </w:r>
    </w:p>
    <w:p w14:paraId="20C6F49C">
      <w:pPr>
        <w:tabs>
          <w:tab w:val="left" w:pos="1110"/>
        </w:tabs>
        <w:spacing w:after="78" w:line="276" w:lineRule="auto"/>
        <w:rPr>
          <w:rFonts w:ascii="Times New Roman" w:hAnsi="Times New Roman" w:eastAsia="仿宋" w:cs="宋体"/>
          <w:color w:val="000000"/>
          <w:sz w:val="24"/>
          <w:szCs w:val="21"/>
        </w:rPr>
      </w:pPr>
    </w:p>
    <w:p w14:paraId="0BA2CA5C">
      <w:pPr>
        <w:tabs>
          <w:tab w:val="left" w:pos="1110"/>
        </w:tabs>
        <w:spacing w:after="78" w:line="276" w:lineRule="auto"/>
        <w:rPr>
          <w:rFonts w:ascii="Times New Roman" w:hAnsi="Times New Roman" w:eastAsia="仿宋" w:cs="宋体"/>
          <w:color w:val="000000"/>
          <w:sz w:val="24"/>
          <w:szCs w:val="21"/>
        </w:rPr>
      </w:pPr>
    </w:p>
    <w:p w14:paraId="7F39DC0C">
      <w:pPr>
        <w:tabs>
          <w:tab w:val="left" w:pos="1110"/>
        </w:tabs>
        <w:spacing w:after="78" w:line="276" w:lineRule="auto"/>
        <w:rPr>
          <w:rFonts w:ascii="Times New Roman" w:hAnsi="Times New Roman" w:eastAsia="仿宋" w:cs="宋体"/>
          <w:color w:val="000000"/>
          <w:sz w:val="24"/>
          <w:szCs w:val="21"/>
        </w:rPr>
      </w:pPr>
    </w:p>
    <w:p w14:paraId="69BBB424">
      <w:pPr>
        <w:tabs>
          <w:tab w:val="left" w:pos="1110"/>
        </w:tabs>
        <w:spacing w:after="78" w:line="276" w:lineRule="auto"/>
        <w:rPr>
          <w:rFonts w:ascii="Times New Roman" w:hAnsi="Times New Roman" w:eastAsia="仿宋" w:cs="宋体"/>
          <w:color w:val="000000"/>
          <w:sz w:val="24"/>
          <w:szCs w:val="21"/>
        </w:rPr>
      </w:pPr>
    </w:p>
    <w:p w14:paraId="60FAA59D">
      <w:pPr>
        <w:tabs>
          <w:tab w:val="left" w:pos="1110"/>
        </w:tabs>
        <w:spacing w:after="78" w:line="276" w:lineRule="auto"/>
        <w:rPr>
          <w:rFonts w:ascii="Times New Roman" w:hAnsi="Times New Roman" w:eastAsia="仿宋" w:cs="宋体"/>
          <w:color w:val="000000"/>
          <w:sz w:val="24"/>
          <w:szCs w:val="21"/>
        </w:rPr>
      </w:pPr>
    </w:p>
    <w:p w14:paraId="0AB05E64">
      <w:pPr>
        <w:tabs>
          <w:tab w:val="left" w:pos="1110"/>
        </w:tabs>
        <w:spacing w:after="78" w:line="276" w:lineRule="auto"/>
        <w:rPr>
          <w:rFonts w:ascii="Times New Roman" w:hAnsi="Times New Roman" w:eastAsia="仿宋" w:cs="宋体"/>
          <w:color w:val="000000"/>
          <w:sz w:val="24"/>
          <w:szCs w:val="21"/>
        </w:rPr>
      </w:pPr>
    </w:p>
    <w:p w14:paraId="2B21DA73">
      <w:pPr>
        <w:tabs>
          <w:tab w:val="left" w:pos="1110"/>
        </w:tabs>
        <w:spacing w:after="78" w:line="276" w:lineRule="auto"/>
        <w:rPr>
          <w:rFonts w:ascii="Times New Roman" w:hAnsi="Times New Roman" w:eastAsia="仿宋" w:cs="宋体"/>
          <w:color w:val="000000"/>
          <w:sz w:val="24"/>
          <w:szCs w:val="21"/>
        </w:rPr>
      </w:pPr>
    </w:p>
    <w:p w14:paraId="4CC6497D">
      <w:pPr>
        <w:tabs>
          <w:tab w:val="left" w:pos="1110"/>
        </w:tabs>
        <w:spacing w:after="78" w:line="276" w:lineRule="auto"/>
        <w:rPr>
          <w:rFonts w:ascii="Times New Roman" w:hAnsi="Times New Roman" w:eastAsia="仿宋" w:cs="宋体"/>
          <w:color w:val="000000"/>
          <w:sz w:val="24"/>
          <w:szCs w:val="21"/>
        </w:rPr>
      </w:pPr>
    </w:p>
    <w:p w14:paraId="6DFE26D6">
      <w:pPr>
        <w:tabs>
          <w:tab w:val="left" w:pos="1110"/>
        </w:tabs>
        <w:spacing w:after="78" w:line="276" w:lineRule="auto"/>
        <w:rPr>
          <w:rFonts w:ascii="Times New Roman" w:hAnsi="Times New Roman" w:eastAsia="仿宋" w:cs="宋体"/>
          <w:color w:val="000000"/>
          <w:sz w:val="24"/>
          <w:szCs w:val="21"/>
        </w:rPr>
      </w:pPr>
    </w:p>
    <w:p w14:paraId="4A24C532">
      <w:pPr>
        <w:spacing w:after="78" w:line="288" w:lineRule="auto"/>
        <w:rPr>
          <w:rFonts w:ascii="Times New Roman" w:hAnsi="Times New Roman" w:eastAsia="仿宋"/>
          <w:b/>
          <w:szCs w:val="21"/>
        </w:rPr>
      </w:pPr>
    </w:p>
    <w:p w14:paraId="7FADE6E7">
      <w:pPr>
        <w:spacing w:after="78" w:line="288" w:lineRule="auto"/>
        <w:rPr>
          <w:rFonts w:ascii="Times New Roman" w:hAnsi="Times New Roman" w:eastAsia="仿宋"/>
          <w:b/>
          <w:szCs w:val="21"/>
        </w:rPr>
      </w:pPr>
    </w:p>
    <w:p w14:paraId="4D8020A8">
      <w:pPr>
        <w:spacing w:after="78" w:line="288" w:lineRule="auto"/>
        <w:rPr>
          <w:rFonts w:ascii="Times New Roman" w:hAnsi="Times New Roman" w:eastAsia="仿宋"/>
          <w:b/>
          <w:szCs w:val="21"/>
        </w:rPr>
      </w:pPr>
    </w:p>
    <w:p w14:paraId="4771A6DF">
      <w:pPr>
        <w:tabs>
          <w:tab w:val="left" w:pos="1110"/>
        </w:tabs>
        <w:spacing w:after="78" w:line="276" w:lineRule="auto"/>
        <w:rPr>
          <w:rFonts w:ascii="Times New Roman" w:hAnsi="Times New Roman" w:eastAsia="仿宋" w:cs="宋体"/>
          <w:b/>
          <w:bCs/>
          <w:color w:val="000000"/>
          <w:sz w:val="24"/>
          <w:szCs w:val="21"/>
        </w:rPr>
      </w:pPr>
    </w:p>
    <w:p w14:paraId="6E1B8AAE">
      <w:pPr>
        <w:spacing w:after="78" w:line="288" w:lineRule="auto"/>
        <w:rPr>
          <w:rFonts w:ascii="Times New Roman" w:hAnsi="Times New Roman" w:eastAsia="仿宋"/>
          <w:b/>
          <w:szCs w:val="21"/>
        </w:rPr>
      </w:pPr>
      <w:r>
        <w:rPr>
          <w:rFonts w:ascii="Times New Roman" w:hAnsi="Times New Roman" w:eastAsia="仿宋" w:cs="宋体"/>
          <w:color w:val="000000"/>
          <w:sz w:val="24"/>
          <w:szCs w:val="21"/>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5400675" cy="3581400"/>
                <wp:effectExtent l="4445" t="4445" r="5080" b="14605"/>
                <wp:wrapNone/>
                <wp:docPr id="379370218" name="文本框 1"/>
                <wp:cNvGraphicFramePr/>
                <a:graphic xmlns:a="http://schemas.openxmlformats.org/drawingml/2006/main">
                  <a:graphicData uri="http://schemas.microsoft.com/office/word/2010/wordprocessingShape">
                    <wps:wsp>
                      <wps:cNvSpPr txBox="1"/>
                      <wps:spPr>
                        <a:xfrm>
                          <a:off x="0" y="0"/>
                          <a:ext cx="5400675" cy="3581400"/>
                        </a:xfrm>
                        <a:prstGeom prst="rect">
                          <a:avLst/>
                        </a:prstGeom>
                        <a:solidFill>
                          <a:schemeClr val="lt1"/>
                        </a:solidFill>
                        <a:ln w="6350">
                          <a:solidFill>
                            <a:schemeClr val="tx1"/>
                          </a:solidFill>
                        </a:ln>
                      </wps:spPr>
                      <wps:txbx>
                        <w:txbxContent>
                          <w:p w14:paraId="7B0BC7B0">
                            <w:pPr>
                              <w:spacing w:after="78"/>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 o:spid="_x0000_s1026" o:spt="202" type="#_x0000_t202" style="position:absolute;left:0pt;margin-left:0pt;margin-top:0pt;height:282pt;width:425.25pt;z-index:251662336;mso-width-relative:page;mso-height-relative:page;" fillcolor="#FFFFFF [3201]" filled="t" stroked="t" coordsize="21600,21600" o:gfxdata="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f1sYz9MA&#10;AAAFAQAADwAAAAAAAAABACAAAAAiAAAAZHJzL2Rvd25yZXYueG1sUEsBAhQAFAAAAAgAh07iQN1C&#10;6xRdAgAAwQQAAA4AAAAAAAAAAQAgAAAAIgEAAGRycy9lMm9Eb2MueG1sUEsFBgAAAAAGAAYAWQEA&#10;APEFAAAAAA==&#10;">
                <v:fill on="t" focussize="0,0"/>
                <v:stroke weight="0.5pt" color="#000000 [3213]" joinstyle="round"/>
                <v:imagedata o:title=""/>
                <o:lock v:ext="edit" aspectratio="f"/>
                <v:textbox>
                  <w:txbxContent>
                    <w:p w14:paraId="7B0BC7B0">
                      <w:pPr>
                        <w:spacing w:after="78"/>
                      </w:pPr>
                    </w:p>
                  </w:txbxContent>
                </v:textbox>
              </v:shape>
            </w:pict>
          </mc:Fallback>
        </mc:AlternateContent>
      </w:r>
    </w:p>
    <w:p w14:paraId="31A434F7">
      <w:pPr>
        <w:tabs>
          <w:tab w:val="left" w:pos="1110"/>
        </w:tabs>
        <w:spacing w:after="78" w:line="276" w:lineRule="auto"/>
        <w:rPr>
          <w:rFonts w:ascii="Times New Roman" w:hAnsi="Times New Roman" w:eastAsia="仿宋" w:cs="宋体"/>
          <w:b/>
          <w:bCs/>
          <w:color w:val="000000"/>
          <w:sz w:val="24"/>
          <w:szCs w:val="21"/>
        </w:rPr>
      </w:pPr>
    </w:p>
    <w:p w14:paraId="0390B609">
      <w:pPr>
        <w:tabs>
          <w:tab w:val="left" w:pos="1110"/>
        </w:tabs>
        <w:spacing w:after="78" w:line="276" w:lineRule="auto"/>
        <w:rPr>
          <w:rFonts w:ascii="Times New Roman" w:hAnsi="Times New Roman" w:eastAsia="仿宋" w:cs="宋体"/>
          <w:b/>
          <w:bCs/>
          <w:color w:val="000000"/>
          <w:sz w:val="24"/>
          <w:szCs w:val="21"/>
        </w:rPr>
      </w:pPr>
    </w:p>
    <w:p w14:paraId="61A423A0">
      <w:pPr>
        <w:tabs>
          <w:tab w:val="left" w:pos="1110"/>
        </w:tabs>
        <w:spacing w:after="78" w:line="276" w:lineRule="auto"/>
        <w:rPr>
          <w:rFonts w:ascii="Times New Roman" w:hAnsi="Times New Roman" w:eastAsia="仿宋" w:cs="宋体"/>
          <w:b/>
          <w:bCs/>
          <w:color w:val="000000"/>
          <w:sz w:val="24"/>
          <w:szCs w:val="21"/>
        </w:rPr>
      </w:pPr>
    </w:p>
    <w:p w14:paraId="70F79F58">
      <w:pPr>
        <w:tabs>
          <w:tab w:val="left" w:pos="1110"/>
        </w:tabs>
        <w:spacing w:after="78" w:line="276" w:lineRule="auto"/>
        <w:rPr>
          <w:rFonts w:ascii="Times New Roman" w:hAnsi="Times New Roman" w:eastAsia="仿宋" w:cs="宋体"/>
          <w:b/>
          <w:bCs/>
          <w:color w:val="000000"/>
          <w:sz w:val="24"/>
          <w:szCs w:val="21"/>
        </w:rPr>
      </w:pPr>
    </w:p>
    <w:p w14:paraId="66A8D439">
      <w:pPr>
        <w:tabs>
          <w:tab w:val="left" w:pos="1110"/>
        </w:tabs>
        <w:spacing w:after="78" w:line="276" w:lineRule="auto"/>
        <w:rPr>
          <w:rFonts w:ascii="Times New Roman" w:hAnsi="Times New Roman" w:eastAsia="仿宋" w:cs="宋体"/>
          <w:b/>
          <w:bCs/>
          <w:color w:val="000000"/>
          <w:sz w:val="24"/>
          <w:szCs w:val="21"/>
        </w:rPr>
      </w:pPr>
    </w:p>
    <w:p w14:paraId="75E28637">
      <w:pPr>
        <w:tabs>
          <w:tab w:val="left" w:pos="1110"/>
        </w:tabs>
        <w:spacing w:after="78" w:line="276" w:lineRule="auto"/>
        <w:rPr>
          <w:rFonts w:ascii="Times New Roman" w:hAnsi="Times New Roman" w:eastAsia="仿宋" w:cs="宋体"/>
          <w:b/>
          <w:bCs/>
          <w:color w:val="000000"/>
          <w:sz w:val="24"/>
          <w:szCs w:val="21"/>
        </w:rPr>
      </w:pPr>
    </w:p>
    <w:p w14:paraId="0E43E152">
      <w:pPr>
        <w:tabs>
          <w:tab w:val="left" w:pos="1110"/>
        </w:tabs>
        <w:spacing w:after="78" w:line="276" w:lineRule="auto"/>
        <w:rPr>
          <w:rFonts w:ascii="Times New Roman" w:hAnsi="Times New Roman" w:eastAsia="仿宋" w:cs="宋体"/>
          <w:b/>
          <w:bCs/>
          <w:color w:val="000000"/>
          <w:sz w:val="24"/>
          <w:szCs w:val="21"/>
        </w:rPr>
      </w:pPr>
    </w:p>
    <w:p w14:paraId="5D27CBA6">
      <w:pPr>
        <w:tabs>
          <w:tab w:val="left" w:pos="1110"/>
        </w:tabs>
        <w:spacing w:after="78" w:line="276" w:lineRule="auto"/>
        <w:rPr>
          <w:rFonts w:ascii="Times New Roman" w:hAnsi="Times New Roman" w:eastAsia="仿宋" w:cs="宋体"/>
          <w:b/>
          <w:bCs/>
          <w:color w:val="000000"/>
          <w:sz w:val="24"/>
          <w:szCs w:val="21"/>
        </w:rPr>
      </w:pPr>
    </w:p>
    <w:p w14:paraId="5ABC765F">
      <w:pPr>
        <w:tabs>
          <w:tab w:val="left" w:pos="1110"/>
        </w:tabs>
        <w:spacing w:after="78" w:line="276" w:lineRule="auto"/>
        <w:rPr>
          <w:rFonts w:ascii="Times New Roman" w:hAnsi="Times New Roman" w:eastAsia="仿宋" w:cs="宋体"/>
          <w:b/>
          <w:bCs/>
          <w:color w:val="000000"/>
          <w:sz w:val="24"/>
          <w:szCs w:val="21"/>
        </w:rPr>
      </w:pPr>
    </w:p>
    <w:p w14:paraId="0B15F6E7">
      <w:pPr>
        <w:tabs>
          <w:tab w:val="left" w:pos="1110"/>
        </w:tabs>
        <w:spacing w:after="78" w:line="276" w:lineRule="auto"/>
        <w:rPr>
          <w:rFonts w:ascii="Times New Roman" w:hAnsi="Times New Roman" w:eastAsia="仿宋" w:cs="宋体"/>
          <w:b/>
          <w:bCs/>
          <w:color w:val="000000"/>
          <w:sz w:val="24"/>
          <w:szCs w:val="21"/>
        </w:rPr>
      </w:pPr>
    </w:p>
    <w:p w14:paraId="64ADADF8">
      <w:pPr>
        <w:tabs>
          <w:tab w:val="left" w:pos="1110"/>
        </w:tabs>
        <w:spacing w:after="78" w:line="276" w:lineRule="auto"/>
        <w:rPr>
          <w:rFonts w:ascii="Times New Roman" w:hAnsi="Times New Roman" w:eastAsia="仿宋" w:cs="宋体"/>
          <w:b/>
          <w:bCs/>
          <w:color w:val="000000"/>
          <w:sz w:val="24"/>
          <w:szCs w:val="21"/>
        </w:rPr>
      </w:pPr>
    </w:p>
    <w:p w14:paraId="75F7E9D1">
      <w:pPr>
        <w:tabs>
          <w:tab w:val="left" w:pos="1110"/>
        </w:tabs>
        <w:spacing w:after="78" w:line="276" w:lineRule="auto"/>
        <w:rPr>
          <w:rFonts w:ascii="Times New Roman" w:hAnsi="Times New Roman" w:eastAsia="仿宋" w:cs="宋体"/>
          <w:b/>
          <w:bCs/>
          <w:color w:val="000000"/>
          <w:sz w:val="24"/>
          <w:szCs w:val="21"/>
        </w:rPr>
      </w:pPr>
    </w:p>
    <w:p w14:paraId="42D1F841">
      <w:pPr>
        <w:tabs>
          <w:tab w:val="left" w:pos="1110"/>
        </w:tabs>
        <w:spacing w:after="78" w:line="276" w:lineRule="auto"/>
        <w:rPr>
          <w:rFonts w:ascii="Times New Roman" w:hAnsi="Times New Roman" w:eastAsia="仿宋" w:cs="宋体"/>
          <w:b/>
          <w:bCs/>
          <w:color w:val="000000"/>
          <w:sz w:val="24"/>
          <w:szCs w:val="21"/>
        </w:rPr>
      </w:pPr>
      <w:r>
        <w:rPr>
          <w:rFonts w:hint="eastAsia" w:ascii="Times New Roman" w:hAnsi="Times New Roman" w:eastAsia="仿宋" w:cs="宋体"/>
          <w:b/>
          <w:bCs/>
          <w:color w:val="000000"/>
          <w:sz w:val="24"/>
          <w:szCs w:val="21"/>
        </w:rPr>
        <w:br w:type="page"/>
      </w:r>
    </w:p>
    <w:bookmarkEnd w:id="6"/>
    <w:p w14:paraId="66C99634">
      <w:pPr>
        <w:pStyle w:val="61"/>
        <w:keepNext/>
        <w:keepLines/>
        <w:numPr>
          <w:ilvl w:val="0"/>
          <w:numId w:val="0"/>
        </w:numPr>
        <w:spacing w:after="78" w:afterLines="0" w:line="360" w:lineRule="exact"/>
        <w:ind w:left="0" w:leftChars="0" w:firstLine="0" w:firstLineChars="0"/>
        <w:jc w:val="center"/>
        <w:textAlignment w:val="baseline"/>
        <w:outlineLvl w:val="1"/>
        <w:rPr>
          <w:rFonts w:hint="eastAsia" w:ascii="仿宋" w:hAnsi="仿宋" w:eastAsia="仿宋"/>
          <w:b/>
          <w:bCs/>
          <w:kern w:val="0"/>
          <w:sz w:val="24"/>
        </w:rPr>
      </w:pPr>
      <w:r>
        <w:rPr>
          <w:rFonts w:hint="eastAsia" w:ascii="仿宋" w:hAnsi="仿宋" w:eastAsia="仿宋" w:cs="Times New Roman"/>
          <w:b/>
          <w:bCs/>
          <w:kern w:val="0"/>
          <w:sz w:val="24"/>
          <w:szCs w:val="24"/>
          <w:lang w:val="en-US" w:eastAsia="zh-CN" w:bidi="ar-SA"/>
        </w:rPr>
        <w:t>三、</w:t>
      </w:r>
      <w:r>
        <w:rPr>
          <w:rFonts w:hint="eastAsia" w:ascii="仿宋" w:hAnsi="仿宋" w:eastAsia="仿宋"/>
          <w:b/>
          <w:bCs/>
          <w:kern w:val="0"/>
          <w:sz w:val="24"/>
          <w:lang w:eastAsia="zh-CN"/>
        </w:rPr>
        <w:t>垃圾清运服务</w:t>
      </w:r>
      <w:r>
        <w:rPr>
          <w:rFonts w:hint="eastAsia" w:ascii="仿宋" w:hAnsi="仿宋" w:eastAsia="仿宋"/>
          <w:b/>
          <w:bCs/>
          <w:kern w:val="0"/>
          <w:sz w:val="24"/>
        </w:rPr>
        <w:t>采购项目报价一览表</w:t>
      </w:r>
    </w:p>
    <w:tbl>
      <w:tblPr>
        <w:tblStyle w:val="22"/>
        <w:tblW w:w="97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0"/>
        <w:gridCol w:w="1525"/>
        <w:gridCol w:w="1641"/>
        <w:gridCol w:w="730"/>
        <w:gridCol w:w="55"/>
        <w:gridCol w:w="908"/>
        <w:gridCol w:w="52"/>
        <w:gridCol w:w="1374"/>
        <w:gridCol w:w="1257"/>
        <w:gridCol w:w="1035"/>
      </w:tblGrid>
      <w:tr w14:paraId="54F02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1170" w:type="dxa"/>
            <w:vAlign w:val="center"/>
          </w:tcPr>
          <w:p w14:paraId="7D6E923E">
            <w:pPr>
              <w:spacing w:afterLines="0" w:line="300" w:lineRule="exact"/>
              <w:jc w:val="center"/>
              <w:rPr>
                <w:rFonts w:hint="eastAsia" w:ascii="仿宋" w:hAnsi="仿宋" w:eastAsia="仿宋"/>
                <w:szCs w:val="21"/>
              </w:rPr>
            </w:pPr>
            <w:bookmarkStart w:id="7" w:name="_Toc133335897"/>
            <w:bookmarkStart w:id="8" w:name="_Toc116850266"/>
            <w:r>
              <w:rPr>
                <w:rFonts w:hint="eastAsia" w:ascii="仿宋" w:hAnsi="仿宋" w:eastAsia="仿宋"/>
                <w:szCs w:val="21"/>
              </w:rPr>
              <w:t>报价内容</w:t>
            </w:r>
          </w:p>
        </w:tc>
        <w:tc>
          <w:tcPr>
            <w:tcW w:w="8577" w:type="dxa"/>
            <w:gridSpan w:val="9"/>
            <w:vAlign w:val="center"/>
          </w:tcPr>
          <w:p w14:paraId="6E37969D">
            <w:pPr>
              <w:spacing w:afterLines="0" w:line="300" w:lineRule="exact"/>
              <w:jc w:val="center"/>
              <w:rPr>
                <w:rFonts w:hint="eastAsia" w:ascii="仿宋" w:hAnsi="仿宋" w:eastAsia="仿宋"/>
                <w:b/>
                <w:szCs w:val="21"/>
                <w:lang w:eastAsia="zh-CN"/>
              </w:rPr>
            </w:pPr>
            <w:r>
              <w:rPr>
                <w:rFonts w:hint="eastAsia" w:ascii="仿宋" w:hAnsi="仿宋" w:eastAsia="仿宋"/>
                <w:b/>
                <w:szCs w:val="21"/>
                <w:lang w:eastAsia="zh-CN"/>
              </w:rPr>
              <w:t>垃圾清运服务</w:t>
            </w:r>
            <w:r>
              <w:rPr>
                <w:rFonts w:hint="eastAsia" w:ascii="仿宋" w:hAnsi="仿宋" w:eastAsia="仿宋"/>
                <w:b/>
                <w:szCs w:val="21"/>
              </w:rPr>
              <w:t>采购项目</w:t>
            </w:r>
          </w:p>
        </w:tc>
      </w:tr>
      <w:tr w14:paraId="43353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0" w:type="dxa"/>
            <w:vMerge w:val="restart"/>
            <w:vAlign w:val="center"/>
          </w:tcPr>
          <w:p w14:paraId="326A55DF">
            <w:pPr>
              <w:spacing w:afterLines="0" w:line="300" w:lineRule="exact"/>
              <w:jc w:val="center"/>
              <w:rPr>
                <w:rFonts w:hint="eastAsia" w:ascii="仿宋" w:hAnsi="仿宋" w:eastAsia="仿宋"/>
                <w:szCs w:val="21"/>
              </w:rPr>
            </w:pPr>
            <w:r>
              <w:rPr>
                <w:rFonts w:hint="eastAsia" w:ascii="仿宋" w:hAnsi="仿宋" w:eastAsia="仿宋"/>
                <w:szCs w:val="21"/>
              </w:rPr>
              <w:t>采购单位</w:t>
            </w:r>
          </w:p>
        </w:tc>
        <w:tc>
          <w:tcPr>
            <w:tcW w:w="3896" w:type="dxa"/>
            <w:gridSpan w:val="3"/>
            <w:vMerge w:val="restart"/>
            <w:vAlign w:val="center"/>
          </w:tcPr>
          <w:p w14:paraId="74B89EDC">
            <w:pPr>
              <w:spacing w:afterLines="0" w:line="300" w:lineRule="exact"/>
              <w:jc w:val="center"/>
              <w:rPr>
                <w:rFonts w:hint="eastAsia" w:ascii="仿宋" w:hAnsi="仿宋" w:eastAsia="仿宋"/>
                <w:szCs w:val="21"/>
                <w:lang w:eastAsia="zh-CN"/>
              </w:rPr>
            </w:pPr>
            <w:r>
              <w:rPr>
                <w:rFonts w:hint="eastAsia" w:ascii="仿宋" w:hAnsi="仿宋" w:eastAsia="仿宋"/>
                <w:szCs w:val="21"/>
                <w:lang w:eastAsia="zh-CN"/>
              </w:rPr>
              <w:t>深圳市深水松岗水务有限公司</w:t>
            </w:r>
          </w:p>
        </w:tc>
        <w:tc>
          <w:tcPr>
            <w:tcW w:w="963" w:type="dxa"/>
            <w:gridSpan w:val="2"/>
            <w:vAlign w:val="center"/>
          </w:tcPr>
          <w:p w14:paraId="63ACA8CC">
            <w:pPr>
              <w:spacing w:afterLines="0" w:line="300" w:lineRule="exact"/>
              <w:jc w:val="center"/>
              <w:rPr>
                <w:rFonts w:hint="eastAsia" w:ascii="仿宋" w:hAnsi="仿宋" w:eastAsia="仿宋"/>
                <w:szCs w:val="21"/>
              </w:rPr>
            </w:pPr>
            <w:r>
              <w:rPr>
                <w:rFonts w:hint="eastAsia" w:ascii="仿宋" w:hAnsi="仿宋" w:eastAsia="仿宋"/>
                <w:szCs w:val="21"/>
              </w:rPr>
              <w:t>*</w:t>
            </w:r>
            <w:r>
              <w:rPr>
                <w:rFonts w:ascii="仿宋" w:hAnsi="仿宋" w:eastAsia="仿宋"/>
                <w:szCs w:val="21"/>
              </w:rPr>
              <w:t>报价方</w:t>
            </w:r>
          </w:p>
        </w:tc>
        <w:tc>
          <w:tcPr>
            <w:tcW w:w="3718" w:type="dxa"/>
            <w:gridSpan w:val="4"/>
          </w:tcPr>
          <w:p w14:paraId="2AEAEAA0">
            <w:pPr>
              <w:spacing w:afterLines="0"/>
              <w:jc w:val="center"/>
              <w:rPr>
                <w:rFonts w:hint="eastAsia" w:ascii="仿宋" w:hAnsi="仿宋" w:eastAsia="仿宋"/>
                <w:szCs w:val="21"/>
              </w:rPr>
            </w:pPr>
          </w:p>
        </w:tc>
      </w:tr>
      <w:tr w14:paraId="647A4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1170" w:type="dxa"/>
            <w:vMerge w:val="continue"/>
            <w:vAlign w:val="center"/>
          </w:tcPr>
          <w:p w14:paraId="50480E77">
            <w:pPr>
              <w:spacing w:afterLines="0" w:line="300" w:lineRule="exact"/>
              <w:jc w:val="center"/>
              <w:rPr>
                <w:rFonts w:hint="eastAsia" w:ascii="仿宋" w:hAnsi="仿宋" w:eastAsia="仿宋"/>
                <w:szCs w:val="21"/>
              </w:rPr>
            </w:pPr>
          </w:p>
        </w:tc>
        <w:tc>
          <w:tcPr>
            <w:tcW w:w="3896" w:type="dxa"/>
            <w:gridSpan w:val="3"/>
            <w:vMerge w:val="continue"/>
            <w:vAlign w:val="center"/>
          </w:tcPr>
          <w:p w14:paraId="1CFDD647">
            <w:pPr>
              <w:spacing w:afterLines="0" w:line="300" w:lineRule="exact"/>
              <w:jc w:val="center"/>
              <w:rPr>
                <w:rFonts w:hint="eastAsia" w:ascii="仿宋" w:hAnsi="仿宋" w:eastAsia="仿宋"/>
                <w:szCs w:val="21"/>
              </w:rPr>
            </w:pPr>
          </w:p>
        </w:tc>
        <w:tc>
          <w:tcPr>
            <w:tcW w:w="963" w:type="dxa"/>
            <w:gridSpan w:val="2"/>
            <w:vAlign w:val="center"/>
          </w:tcPr>
          <w:p w14:paraId="7AD95484">
            <w:pPr>
              <w:spacing w:afterLines="0" w:line="300" w:lineRule="exact"/>
              <w:jc w:val="center"/>
              <w:rPr>
                <w:rFonts w:hint="eastAsia" w:ascii="仿宋" w:hAnsi="仿宋" w:eastAsia="仿宋"/>
                <w:szCs w:val="21"/>
              </w:rPr>
            </w:pPr>
            <w:r>
              <w:rPr>
                <w:rFonts w:hint="eastAsia" w:ascii="仿宋" w:hAnsi="仿宋" w:eastAsia="仿宋"/>
                <w:szCs w:val="21"/>
              </w:rPr>
              <w:t>*</w:t>
            </w:r>
            <w:r>
              <w:rPr>
                <w:rFonts w:ascii="仿宋" w:hAnsi="仿宋" w:eastAsia="仿宋"/>
                <w:szCs w:val="21"/>
              </w:rPr>
              <w:t>联系人</w:t>
            </w:r>
          </w:p>
        </w:tc>
        <w:tc>
          <w:tcPr>
            <w:tcW w:w="3718" w:type="dxa"/>
            <w:gridSpan w:val="4"/>
          </w:tcPr>
          <w:p w14:paraId="0CD47387">
            <w:pPr>
              <w:spacing w:afterLines="0"/>
              <w:jc w:val="center"/>
              <w:rPr>
                <w:rFonts w:hint="eastAsia" w:ascii="仿宋" w:hAnsi="仿宋" w:eastAsia="仿宋"/>
                <w:szCs w:val="21"/>
              </w:rPr>
            </w:pPr>
          </w:p>
        </w:tc>
      </w:tr>
      <w:tr w14:paraId="2A49F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1170" w:type="dxa"/>
            <w:vAlign w:val="center"/>
          </w:tcPr>
          <w:p w14:paraId="08BCD830">
            <w:pPr>
              <w:spacing w:afterLines="0" w:line="300" w:lineRule="exact"/>
              <w:jc w:val="center"/>
              <w:rPr>
                <w:rFonts w:hint="eastAsia" w:ascii="仿宋" w:hAnsi="仿宋" w:eastAsia="仿宋"/>
                <w:szCs w:val="21"/>
              </w:rPr>
            </w:pPr>
            <w:r>
              <w:rPr>
                <w:rFonts w:hint="eastAsia" w:ascii="仿宋" w:hAnsi="仿宋" w:eastAsia="仿宋"/>
                <w:szCs w:val="21"/>
                <w:lang w:val="en-US" w:eastAsia="zh-CN"/>
              </w:rPr>
              <w:t>服务</w:t>
            </w:r>
            <w:r>
              <w:rPr>
                <w:rFonts w:hint="eastAsia" w:ascii="仿宋" w:hAnsi="仿宋" w:eastAsia="仿宋"/>
                <w:szCs w:val="21"/>
              </w:rPr>
              <w:t>地址</w:t>
            </w:r>
          </w:p>
        </w:tc>
        <w:tc>
          <w:tcPr>
            <w:tcW w:w="3896" w:type="dxa"/>
            <w:gridSpan w:val="3"/>
            <w:vAlign w:val="center"/>
          </w:tcPr>
          <w:p w14:paraId="546B06D0">
            <w:pPr>
              <w:spacing w:afterLines="0" w:line="300" w:lineRule="exact"/>
              <w:jc w:val="center"/>
              <w:rPr>
                <w:rFonts w:hint="eastAsia" w:ascii="仿宋" w:hAnsi="仿宋" w:eastAsia="仿宋"/>
                <w:szCs w:val="21"/>
              </w:rPr>
            </w:pPr>
            <w:r>
              <w:rPr>
                <w:rFonts w:hint="eastAsia" w:ascii="仿宋" w:hAnsi="仿宋" w:eastAsia="仿宋"/>
                <w:szCs w:val="21"/>
              </w:rPr>
              <w:t>深圳市宝安区燕罗街道松罗路燕罗湿地公园松岗水质净化厂二期</w:t>
            </w:r>
          </w:p>
        </w:tc>
        <w:tc>
          <w:tcPr>
            <w:tcW w:w="963" w:type="dxa"/>
            <w:gridSpan w:val="2"/>
            <w:vAlign w:val="center"/>
          </w:tcPr>
          <w:p w14:paraId="0046D343">
            <w:pPr>
              <w:spacing w:afterLines="0" w:line="300" w:lineRule="exact"/>
              <w:jc w:val="center"/>
              <w:rPr>
                <w:rFonts w:hint="eastAsia" w:ascii="仿宋" w:hAnsi="仿宋" w:eastAsia="仿宋"/>
                <w:szCs w:val="21"/>
              </w:rPr>
            </w:pPr>
            <w:r>
              <w:rPr>
                <w:rFonts w:hint="eastAsia" w:ascii="仿宋" w:hAnsi="仿宋" w:eastAsia="仿宋"/>
                <w:szCs w:val="21"/>
              </w:rPr>
              <w:t>*</w:t>
            </w:r>
            <w:r>
              <w:rPr>
                <w:rFonts w:ascii="仿宋" w:hAnsi="仿宋" w:eastAsia="仿宋"/>
                <w:szCs w:val="21"/>
              </w:rPr>
              <w:t>电话</w:t>
            </w:r>
          </w:p>
        </w:tc>
        <w:tc>
          <w:tcPr>
            <w:tcW w:w="3718" w:type="dxa"/>
            <w:gridSpan w:val="4"/>
          </w:tcPr>
          <w:p w14:paraId="0748789A">
            <w:pPr>
              <w:spacing w:afterLines="0"/>
              <w:jc w:val="center"/>
              <w:rPr>
                <w:rFonts w:hint="eastAsia" w:ascii="仿宋" w:hAnsi="仿宋" w:eastAsia="仿宋"/>
                <w:szCs w:val="21"/>
              </w:rPr>
            </w:pPr>
          </w:p>
        </w:tc>
      </w:tr>
      <w:tr w14:paraId="40D1C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7" w:type="dxa"/>
            <w:gridSpan w:val="10"/>
            <w:vAlign w:val="center"/>
          </w:tcPr>
          <w:p w14:paraId="192260C7">
            <w:pPr>
              <w:spacing w:afterLines="0" w:line="300" w:lineRule="exact"/>
              <w:jc w:val="center"/>
              <w:rPr>
                <w:rFonts w:hint="eastAsia" w:ascii="仿宋" w:hAnsi="仿宋" w:eastAsia="仿宋"/>
                <w:b/>
                <w:sz w:val="28"/>
                <w:szCs w:val="28"/>
              </w:rPr>
            </w:pPr>
            <w:r>
              <w:rPr>
                <w:rFonts w:hint="eastAsia" w:ascii="仿宋" w:hAnsi="仿宋" w:eastAsia="仿宋"/>
                <w:szCs w:val="21"/>
              </w:rPr>
              <w:t>*</w:t>
            </w:r>
            <w:r>
              <w:rPr>
                <w:rFonts w:ascii="仿宋" w:hAnsi="仿宋" w:eastAsia="仿宋"/>
                <w:b/>
                <w:sz w:val="28"/>
                <w:szCs w:val="28"/>
              </w:rPr>
              <w:t>明</w:t>
            </w:r>
            <w:r>
              <w:rPr>
                <w:rFonts w:hint="eastAsia" w:ascii="仿宋" w:hAnsi="仿宋" w:eastAsia="仿宋"/>
                <w:b/>
                <w:sz w:val="28"/>
                <w:szCs w:val="28"/>
              </w:rPr>
              <w:t xml:space="preserve"> </w:t>
            </w:r>
            <w:r>
              <w:rPr>
                <w:rFonts w:ascii="仿宋" w:hAnsi="仿宋" w:eastAsia="仿宋"/>
                <w:b/>
                <w:sz w:val="28"/>
                <w:szCs w:val="28"/>
              </w:rPr>
              <w:t>细</w:t>
            </w:r>
          </w:p>
        </w:tc>
      </w:tr>
      <w:tr w14:paraId="7BEDA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0" w:type="dxa"/>
            <w:vAlign w:val="center"/>
          </w:tcPr>
          <w:p w14:paraId="361E073A">
            <w:pPr>
              <w:spacing w:afterLines="0" w:line="440" w:lineRule="exact"/>
              <w:jc w:val="center"/>
              <w:rPr>
                <w:rFonts w:hint="eastAsia" w:ascii="仿宋" w:hAnsi="仿宋" w:eastAsia="仿宋"/>
                <w:b/>
                <w:szCs w:val="21"/>
              </w:rPr>
            </w:pPr>
            <w:r>
              <w:rPr>
                <w:rFonts w:ascii="仿宋" w:hAnsi="仿宋" w:eastAsia="仿宋"/>
                <w:b/>
                <w:szCs w:val="21"/>
              </w:rPr>
              <w:t>序号</w:t>
            </w:r>
          </w:p>
        </w:tc>
        <w:tc>
          <w:tcPr>
            <w:tcW w:w="1525" w:type="dxa"/>
            <w:vAlign w:val="center"/>
          </w:tcPr>
          <w:p w14:paraId="02120884">
            <w:pPr>
              <w:spacing w:afterLines="0" w:line="440" w:lineRule="exact"/>
              <w:jc w:val="center"/>
              <w:rPr>
                <w:rFonts w:hint="eastAsia" w:ascii="仿宋" w:hAnsi="仿宋" w:eastAsia="仿宋"/>
                <w:b/>
                <w:szCs w:val="21"/>
              </w:rPr>
            </w:pPr>
            <w:r>
              <w:rPr>
                <w:rFonts w:hint="eastAsia" w:ascii="仿宋" w:hAnsi="仿宋" w:eastAsia="仿宋"/>
                <w:b/>
                <w:szCs w:val="21"/>
              </w:rPr>
              <w:t>*</w:t>
            </w:r>
            <w:r>
              <w:rPr>
                <w:rFonts w:ascii="仿宋" w:hAnsi="仿宋" w:eastAsia="仿宋"/>
                <w:b/>
                <w:szCs w:val="21"/>
              </w:rPr>
              <w:t>名称</w:t>
            </w:r>
          </w:p>
        </w:tc>
        <w:tc>
          <w:tcPr>
            <w:tcW w:w="1641" w:type="dxa"/>
            <w:vAlign w:val="center"/>
          </w:tcPr>
          <w:p w14:paraId="1FB83060">
            <w:pPr>
              <w:spacing w:afterLines="0" w:line="440" w:lineRule="exact"/>
              <w:jc w:val="center"/>
              <w:rPr>
                <w:rFonts w:hint="eastAsia" w:ascii="仿宋" w:hAnsi="仿宋" w:eastAsia="仿宋"/>
                <w:b/>
                <w:szCs w:val="21"/>
              </w:rPr>
            </w:pPr>
            <w:r>
              <w:rPr>
                <w:rFonts w:hint="eastAsia" w:ascii="仿宋" w:hAnsi="仿宋" w:eastAsia="仿宋"/>
                <w:b/>
                <w:szCs w:val="21"/>
              </w:rPr>
              <w:t>*</w:t>
            </w:r>
            <w:r>
              <w:rPr>
                <w:rFonts w:ascii="仿宋" w:hAnsi="仿宋" w:eastAsia="仿宋"/>
                <w:b/>
                <w:szCs w:val="21"/>
              </w:rPr>
              <w:t>规格型号</w:t>
            </w:r>
          </w:p>
        </w:tc>
        <w:tc>
          <w:tcPr>
            <w:tcW w:w="730" w:type="dxa"/>
            <w:vAlign w:val="center"/>
          </w:tcPr>
          <w:p w14:paraId="7A65BAB5">
            <w:pPr>
              <w:spacing w:afterLines="0" w:line="440" w:lineRule="exact"/>
              <w:jc w:val="center"/>
              <w:rPr>
                <w:rFonts w:hint="eastAsia" w:ascii="仿宋" w:hAnsi="仿宋" w:eastAsia="仿宋"/>
                <w:b/>
                <w:szCs w:val="21"/>
              </w:rPr>
            </w:pPr>
            <w:r>
              <w:rPr>
                <w:rFonts w:ascii="仿宋" w:hAnsi="仿宋" w:eastAsia="仿宋"/>
                <w:b/>
                <w:szCs w:val="21"/>
              </w:rPr>
              <w:t>单位</w:t>
            </w:r>
          </w:p>
        </w:tc>
        <w:tc>
          <w:tcPr>
            <w:tcW w:w="963" w:type="dxa"/>
            <w:gridSpan w:val="2"/>
            <w:vAlign w:val="center"/>
          </w:tcPr>
          <w:p w14:paraId="7A13C962">
            <w:pPr>
              <w:spacing w:afterLines="0" w:line="440" w:lineRule="exact"/>
              <w:jc w:val="center"/>
              <w:rPr>
                <w:rFonts w:hint="eastAsia" w:ascii="仿宋" w:hAnsi="仿宋" w:eastAsia="仿宋"/>
                <w:b/>
                <w:szCs w:val="21"/>
              </w:rPr>
            </w:pPr>
            <w:r>
              <w:rPr>
                <w:rFonts w:hint="eastAsia" w:ascii="仿宋" w:hAnsi="仿宋" w:eastAsia="仿宋"/>
                <w:b/>
                <w:szCs w:val="21"/>
              </w:rPr>
              <w:t>*</w:t>
            </w:r>
            <w:r>
              <w:rPr>
                <w:rFonts w:ascii="仿宋" w:hAnsi="仿宋" w:eastAsia="仿宋"/>
                <w:b/>
                <w:szCs w:val="21"/>
              </w:rPr>
              <w:t>数量</w:t>
            </w:r>
          </w:p>
        </w:tc>
        <w:tc>
          <w:tcPr>
            <w:tcW w:w="1426" w:type="dxa"/>
            <w:gridSpan w:val="2"/>
            <w:vAlign w:val="center"/>
          </w:tcPr>
          <w:p w14:paraId="2269A022">
            <w:pPr>
              <w:spacing w:afterLines="0" w:line="440" w:lineRule="exact"/>
              <w:jc w:val="center"/>
              <w:rPr>
                <w:rFonts w:hint="eastAsia" w:ascii="仿宋" w:hAnsi="仿宋" w:eastAsia="仿宋"/>
                <w:b/>
                <w:szCs w:val="21"/>
              </w:rPr>
            </w:pPr>
            <w:r>
              <w:rPr>
                <w:rFonts w:hint="eastAsia" w:ascii="仿宋" w:hAnsi="仿宋" w:eastAsia="仿宋"/>
                <w:b/>
                <w:szCs w:val="21"/>
              </w:rPr>
              <w:t>*</w:t>
            </w:r>
            <w:r>
              <w:rPr>
                <w:rFonts w:hint="eastAsia" w:ascii="仿宋" w:hAnsi="仿宋" w:eastAsia="仿宋"/>
                <w:b/>
                <w:szCs w:val="21"/>
                <w:lang w:val="en-US" w:eastAsia="zh-CN"/>
              </w:rPr>
              <w:t>含税</w:t>
            </w:r>
            <w:r>
              <w:rPr>
                <w:rFonts w:ascii="仿宋" w:hAnsi="仿宋" w:eastAsia="仿宋"/>
                <w:b/>
                <w:szCs w:val="21"/>
              </w:rPr>
              <w:t>单价</w:t>
            </w:r>
            <w:r>
              <w:rPr>
                <w:rFonts w:hint="eastAsia" w:ascii="仿宋" w:hAnsi="仿宋" w:eastAsia="仿宋"/>
                <w:b/>
                <w:szCs w:val="21"/>
              </w:rPr>
              <w:t>（元</w:t>
            </w:r>
            <w:r>
              <w:rPr>
                <w:rFonts w:hint="eastAsia" w:ascii="仿宋" w:hAnsi="仿宋" w:eastAsia="仿宋"/>
                <w:b/>
                <w:szCs w:val="21"/>
                <w:lang w:val="en-US" w:eastAsia="zh-CN"/>
              </w:rPr>
              <w:t>/月</w:t>
            </w:r>
            <w:r>
              <w:rPr>
                <w:rFonts w:hint="eastAsia" w:ascii="仿宋" w:hAnsi="仿宋" w:eastAsia="仿宋"/>
                <w:b/>
                <w:szCs w:val="21"/>
              </w:rPr>
              <w:t>）</w:t>
            </w:r>
          </w:p>
        </w:tc>
        <w:tc>
          <w:tcPr>
            <w:tcW w:w="1257" w:type="dxa"/>
            <w:vAlign w:val="center"/>
          </w:tcPr>
          <w:p w14:paraId="3B9AE984">
            <w:pPr>
              <w:spacing w:afterLines="0" w:line="440" w:lineRule="exact"/>
              <w:jc w:val="center"/>
              <w:rPr>
                <w:rFonts w:hint="eastAsia" w:ascii="仿宋" w:hAnsi="仿宋" w:eastAsia="仿宋"/>
                <w:b/>
                <w:szCs w:val="21"/>
              </w:rPr>
            </w:pPr>
            <w:r>
              <w:rPr>
                <w:rFonts w:ascii="仿宋" w:hAnsi="仿宋" w:eastAsia="仿宋"/>
                <w:b/>
                <w:szCs w:val="21"/>
              </w:rPr>
              <w:t>小计</w:t>
            </w:r>
            <w:r>
              <w:rPr>
                <w:rFonts w:hint="eastAsia" w:ascii="仿宋" w:hAnsi="仿宋" w:eastAsia="仿宋"/>
                <w:b/>
                <w:szCs w:val="21"/>
              </w:rPr>
              <w:t>（元）</w:t>
            </w:r>
          </w:p>
        </w:tc>
        <w:tc>
          <w:tcPr>
            <w:tcW w:w="1035" w:type="dxa"/>
            <w:vAlign w:val="center"/>
          </w:tcPr>
          <w:p w14:paraId="0CD52B56">
            <w:pPr>
              <w:spacing w:afterLines="0" w:line="440" w:lineRule="exact"/>
              <w:jc w:val="center"/>
              <w:rPr>
                <w:rFonts w:hint="eastAsia" w:ascii="仿宋" w:hAnsi="仿宋" w:eastAsia="仿宋"/>
                <w:b/>
                <w:szCs w:val="21"/>
              </w:rPr>
            </w:pPr>
            <w:r>
              <w:rPr>
                <w:rFonts w:ascii="仿宋" w:hAnsi="仿宋" w:eastAsia="仿宋"/>
                <w:b/>
                <w:szCs w:val="21"/>
              </w:rPr>
              <w:t>备注</w:t>
            </w:r>
          </w:p>
        </w:tc>
      </w:tr>
      <w:tr w14:paraId="633CB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170" w:type="dxa"/>
            <w:vAlign w:val="center"/>
          </w:tcPr>
          <w:p w14:paraId="3D1D08FE">
            <w:pPr>
              <w:pStyle w:val="58"/>
              <w:numPr>
                <w:ilvl w:val="0"/>
                <w:numId w:val="1"/>
              </w:numPr>
              <w:spacing w:afterLines="0" w:line="300" w:lineRule="exact"/>
              <w:ind w:firstLineChars="0"/>
              <w:jc w:val="center"/>
              <w:rPr>
                <w:rFonts w:hint="eastAsia" w:ascii="仿宋" w:hAnsi="仿宋" w:eastAsia="仿宋"/>
                <w:szCs w:val="21"/>
              </w:rPr>
            </w:pPr>
          </w:p>
        </w:tc>
        <w:tc>
          <w:tcPr>
            <w:tcW w:w="1525" w:type="dxa"/>
            <w:vAlign w:val="center"/>
          </w:tcPr>
          <w:p w14:paraId="38DC46EF">
            <w:pPr>
              <w:spacing w:after="78" w:afterLines="0" w:line="440" w:lineRule="exact"/>
              <w:ind w:firstLineChars="0"/>
              <w:jc w:val="center"/>
              <w:rPr>
                <w:rFonts w:hint="eastAsia" w:ascii="仿宋" w:hAnsi="仿宋" w:eastAsia="仿宋" w:cs="Times New Roman"/>
                <w:sz w:val="21"/>
                <w:szCs w:val="21"/>
              </w:rPr>
            </w:pPr>
            <w:r>
              <w:rPr>
                <w:rFonts w:hint="eastAsia" w:ascii="仿宋" w:hAnsi="仿宋" w:eastAsia="仿宋" w:cs="Times New Roman"/>
                <w:sz w:val="21"/>
                <w:szCs w:val="21"/>
                <w:lang w:val="en-US" w:eastAsia="zh-CN"/>
              </w:rPr>
              <w:t>垃圾清运服务</w:t>
            </w:r>
          </w:p>
        </w:tc>
        <w:tc>
          <w:tcPr>
            <w:tcW w:w="1641" w:type="dxa"/>
            <w:vAlign w:val="center"/>
          </w:tcPr>
          <w:p w14:paraId="0081AB98">
            <w:pPr>
              <w:spacing w:after="78" w:afterLines="0" w:line="440" w:lineRule="exact"/>
              <w:ind w:firstLineChars="0"/>
              <w:jc w:val="center"/>
              <w:rPr>
                <w:rFonts w:hint="eastAsia" w:ascii="仿宋" w:hAnsi="仿宋" w:eastAsia="仿宋" w:cs="Times New Roman"/>
                <w:sz w:val="21"/>
                <w:szCs w:val="21"/>
              </w:rPr>
            </w:pPr>
            <w:r>
              <w:rPr>
                <w:rFonts w:hint="eastAsia" w:ascii="仿宋" w:hAnsi="仿宋" w:eastAsia="仿宋" w:cs="Times New Roman"/>
                <w:sz w:val="21"/>
                <w:szCs w:val="21"/>
                <w:lang w:val="en-US" w:eastAsia="zh-CN"/>
              </w:rPr>
              <w:t>现场配备14个垃圾桶（由供应商提供），实际垃圾产生量约为每日7桶。</w:t>
            </w:r>
          </w:p>
        </w:tc>
        <w:tc>
          <w:tcPr>
            <w:tcW w:w="730" w:type="dxa"/>
            <w:vAlign w:val="center"/>
          </w:tcPr>
          <w:p w14:paraId="1FC34DF6">
            <w:pPr>
              <w:spacing w:after="78" w:afterLines="0" w:line="440" w:lineRule="exact"/>
              <w:ind w:firstLineChars="0"/>
              <w:jc w:val="center"/>
              <w:rPr>
                <w:rFonts w:hint="eastAsia" w:ascii="仿宋" w:hAnsi="仿宋" w:eastAsia="仿宋" w:cs="Times New Roman"/>
                <w:sz w:val="21"/>
                <w:szCs w:val="21"/>
                <w:lang w:val="en-US" w:eastAsia="zh-CN"/>
              </w:rPr>
            </w:pPr>
            <w:r>
              <w:rPr>
                <w:rFonts w:hint="eastAsia" w:ascii="仿宋" w:hAnsi="仿宋" w:eastAsia="仿宋" w:cs="Times New Roman"/>
                <w:sz w:val="21"/>
                <w:szCs w:val="21"/>
                <w:lang w:val="en-US" w:eastAsia="zh-CN"/>
              </w:rPr>
              <w:t>月</w:t>
            </w:r>
          </w:p>
        </w:tc>
        <w:tc>
          <w:tcPr>
            <w:tcW w:w="963" w:type="dxa"/>
            <w:gridSpan w:val="2"/>
            <w:vAlign w:val="center"/>
          </w:tcPr>
          <w:p w14:paraId="2C4979BE">
            <w:pPr>
              <w:spacing w:after="78" w:afterLines="0" w:line="440" w:lineRule="exact"/>
              <w:ind w:firstLineChars="0"/>
              <w:jc w:val="center"/>
              <w:rPr>
                <w:rFonts w:hint="default" w:ascii="仿宋" w:hAnsi="仿宋" w:eastAsia="仿宋" w:cs="Times New Roman"/>
                <w:sz w:val="21"/>
                <w:szCs w:val="21"/>
                <w:lang w:val="en-US" w:eastAsia="zh-CN"/>
              </w:rPr>
            </w:pPr>
            <w:r>
              <w:rPr>
                <w:rFonts w:hint="eastAsia" w:ascii="仿宋" w:hAnsi="仿宋" w:eastAsia="仿宋" w:cs="Times New Roman"/>
                <w:sz w:val="21"/>
                <w:szCs w:val="21"/>
                <w:lang w:val="en-US" w:eastAsia="zh-CN"/>
              </w:rPr>
              <w:t>12</w:t>
            </w:r>
          </w:p>
        </w:tc>
        <w:tc>
          <w:tcPr>
            <w:tcW w:w="1426" w:type="dxa"/>
            <w:gridSpan w:val="2"/>
            <w:vAlign w:val="center"/>
          </w:tcPr>
          <w:p w14:paraId="3AEFD871">
            <w:pPr>
              <w:spacing w:afterLines="0" w:line="440" w:lineRule="exact"/>
              <w:jc w:val="center"/>
              <w:rPr>
                <w:rFonts w:hint="eastAsia" w:ascii="仿宋" w:hAnsi="仿宋" w:eastAsia="仿宋"/>
                <w:szCs w:val="21"/>
              </w:rPr>
            </w:pPr>
          </w:p>
        </w:tc>
        <w:tc>
          <w:tcPr>
            <w:tcW w:w="1257" w:type="dxa"/>
            <w:vAlign w:val="center"/>
          </w:tcPr>
          <w:p w14:paraId="422E17BA">
            <w:pPr>
              <w:spacing w:afterLines="0" w:line="440" w:lineRule="exact"/>
              <w:jc w:val="center"/>
              <w:rPr>
                <w:rFonts w:hint="eastAsia" w:ascii="仿宋" w:hAnsi="仿宋" w:eastAsia="仿宋"/>
                <w:szCs w:val="21"/>
              </w:rPr>
            </w:pPr>
          </w:p>
        </w:tc>
        <w:tc>
          <w:tcPr>
            <w:tcW w:w="1035" w:type="dxa"/>
            <w:vAlign w:val="center"/>
          </w:tcPr>
          <w:p w14:paraId="513055BD">
            <w:pPr>
              <w:spacing w:after="78" w:afterLines="0" w:line="440" w:lineRule="exact"/>
              <w:ind w:firstLineChars="0"/>
              <w:jc w:val="center"/>
              <w:rPr>
                <w:rFonts w:hint="default" w:ascii="仿宋" w:hAnsi="仿宋" w:eastAsia="仿宋" w:cs="Times New Roman"/>
                <w:sz w:val="21"/>
                <w:szCs w:val="21"/>
                <w:lang w:val="en-US" w:eastAsia="zh-CN"/>
              </w:rPr>
            </w:pPr>
            <w:r>
              <w:rPr>
                <w:rFonts w:hint="eastAsia" w:ascii="仿宋" w:hAnsi="仿宋" w:eastAsia="仿宋" w:cs="Times New Roman"/>
                <w:sz w:val="21"/>
                <w:szCs w:val="21"/>
                <w:lang w:val="en-US" w:eastAsia="zh-CN"/>
              </w:rPr>
              <w:t>单个垃圾桶的容量应≥660L</w:t>
            </w:r>
          </w:p>
        </w:tc>
      </w:tr>
      <w:tr w14:paraId="5B1ED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170" w:type="dxa"/>
            <w:vAlign w:val="center"/>
          </w:tcPr>
          <w:p w14:paraId="3DF08E3F">
            <w:pPr>
              <w:spacing w:afterLines="0" w:line="300" w:lineRule="exact"/>
              <w:jc w:val="center"/>
              <w:rPr>
                <w:rFonts w:hint="eastAsia" w:ascii="仿宋" w:hAnsi="仿宋" w:eastAsia="仿宋"/>
                <w:szCs w:val="21"/>
              </w:rPr>
            </w:pPr>
            <w:r>
              <w:rPr>
                <w:rFonts w:hint="eastAsia" w:ascii="仿宋" w:hAnsi="仿宋" w:eastAsia="仿宋"/>
                <w:szCs w:val="21"/>
              </w:rPr>
              <w:t>*</w:t>
            </w:r>
            <w:r>
              <w:rPr>
                <w:rFonts w:ascii="仿宋" w:hAnsi="仿宋" w:eastAsia="仿宋"/>
                <w:szCs w:val="21"/>
              </w:rPr>
              <w:t>发票类型</w:t>
            </w:r>
          </w:p>
        </w:tc>
        <w:tc>
          <w:tcPr>
            <w:tcW w:w="3896" w:type="dxa"/>
            <w:gridSpan w:val="3"/>
            <w:vAlign w:val="center"/>
          </w:tcPr>
          <w:p w14:paraId="3A59C52D">
            <w:pPr>
              <w:spacing w:afterLines="0" w:line="300" w:lineRule="exact"/>
              <w:jc w:val="center"/>
              <w:rPr>
                <w:rFonts w:hint="eastAsia" w:ascii="仿宋" w:hAnsi="仿宋" w:eastAsia="仿宋"/>
                <w:szCs w:val="21"/>
              </w:rPr>
            </w:pPr>
            <w:r>
              <w:rPr>
                <w:rFonts w:hint="eastAsia" w:ascii="仿宋" w:hAnsi="仿宋" w:eastAsia="仿宋"/>
                <w:szCs w:val="21"/>
              </w:rPr>
              <w:t>增值税专用发票</w:t>
            </w:r>
          </w:p>
        </w:tc>
        <w:tc>
          <w:tcPr>
            <w:tcW w:w="963" w:type="dxa"/>
            <w:gridSpan w:val="2"/>
            <w:vAlign w:val="center"/>
          </w:tcPr>
          <w:p w14:paraId="5B483B45">
            <w:pPr>
              <w:spacing w:afterLines="0" w:line="300" w:lineRule="exact"/>
              <w:jc w:val="center"/>
              <w:rPr>
                <w:rFonts w:hint="eastAsia" w:ascii="仿宋" w:hAnsi="仿宋" w:eastAsia="仿宋"/>
                <w:szCs w:val="21"/>
              </w:rPr>
            </w:pPr>
            <w:r>
              <w:rPr>
                <w:rFonts w:hint="eastAsia" w:ascii="仿宋" w:hAnsi="仿宋" w:eastAsia="仿宋"/>
                <w:szCs w:val="21"/>
              </w:rPr>
              <w:t>*</w:t>
            </w:r>
            <w:r>
              <w:rPr>
                <w:rFonts w:ascii="仿宋" w:hAnsi="仿宋" w:eastAsia="仿宋"/>
                <w:szCs w:val="21"/>
              </w:rPr>
              <w:t>税点</w:t>
            </w:r>
          </w:p>
        </w:tc>
        <w:tc>
          <w:tcPr>
            <w:tcW w:w="3718" w:type="dxa"/>
            <w:gridSpan w:val="4"/>
            <w:vAlign w:val="center"/>
          </w:tcPr>
          <w:p w14:paraId="1A796CF6">
            <w:pPr>
              <w:spacing w:afterLines="0" w:line="300" w:lineRule="exact"/>
              <w:jc w:val="center"/>
              <w:rPr>
                <w:rFonts w:hint="eastAsia" w:ascii="仿宋" w:hAnsi="仿宋" w:eastAsia="仿宋"/>
                <w:szCs w:val="21"/>
              </w:rPr>
            </w:pPr>
          </w:p>
        </w:tc>
      </w:tr>
      <w:tr w14:paraId="1552B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170" w:type="dxa"/>
            <w:vAlign w:val="center"/>
          </w:tcPr>
          <w:p w14:paraId="347CFA6C">
            <w:pPr>
              <w:spacing w:afterLines="0" w:line="300" w:lineRule="exact"/>
              <w:jc w:val="center"/>
              <w:rPr>
                <w:rFonts w:hint="eastAsia" w:ascii="仿宋" w:hAnsi="仿宋" w:eastAsia="仿宋"/>
                <w:szCs w:val="21"/>
              </w:rPr>
            </w:pPr>
            <w:r>
              <w:rPr>
                <w:rFonts w:hint="eastAsia" w:ascii="仿宋" w:hAnsi="仿宋" w:eastAsia="仿宋"/>
                <w:szCs w:val="21"/>
              </w:rPr>
              <w:t>付款方式</w:t>
            </w:r>
          </w:p>
        </w:tc>
        <w:tc>
          <w:tcPr>
            <w:tcW w:w="8577" w:type="dxa"/>
            <w:gridSpan w:val="9"/>
            <w:vAlign w:val="center"/>
          </w:tcPr>
          <w:p w14:paraId="145C03BB">
            <w:pPr>
              <w:spacing w:afterLines="0" w:line="300" w:lineRule="exact"/>
              <w:jc w:val="left"/>
              <w:rPr>
                <w:rFonts w:hint="eastAsia" w:ascii="仿宋" w:hAnsi="仿宋" w:eastAsia="仿宋"/>
                <w:szCs w:val="21"/>
              </w:rPr>
            </w:pPr>
            <w:r>
              <w:rPr>
                <w:rFonts w:hint="eastAsia" w:ascii="仿宋" w:hAnsi="仿宋" w:eastAsia="仿宋"/>
                <w:szCs w:val="21"/>
                <w:lang w:val="en-US" w:eastAsia="zh-CN"/>
              </w:rPr>
              <w:t>按照双方协商的垃圾清运费用，采购人按</w:t>
            </w:r>
            <w:r>
              <w:rPr>
                <w:rFonts w:hint="eastAsia" w:ascii="仿宋" w:hAnsi="仿宋" w:eastAsia="仿宋"/>
                <w:szCs w:val="21"/>
                <w:lang w:val="en-US" w:eastAsia="zh-Hans"/>
              </w:rPr>
              <w:t>月</w:t>
            </w:r>
            <w:r>
              <w:rPr>
                <w:rFonts w:hint="eastAsia" w:ascii="仿宋" w:hAnsi="仿宋" w:eastAsia="仿宋"/>
                <w:szCs w:val="21"/>
                <w:lang w:val="en-US" w:eastAsia="zh-CN"/>
              </w:rPr>
              <w:t>向供应商支付服务费。</w:t>
            </w:r>
          </w:p>
        </w:tc>
      </w:tr>
      <w:tr w14:paraId="50EAB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1170" w:type="dxa"/>
            <w:vAlign w:val="center"/>
          </w:tcPr>
          <w:p w14:paraId="35B01899">
            <w:pPr>
              <w:spacing w:afterLines="0" w:line="300" w:lineRule="exact"/>
              <w:jc w:val="center"/>
              <w:rPr>
                <w:rFonts w:hint="eastAsia" w:ascii="仿宋" w:hAnsi="仿宋" w:eastAsia="仿宋"/>
                <w:szCs w:val="21"/>
              </w:rPr>
            </w:pPr>
            <w:r>
              <w:rPr>
                <w:rFonts w:hint="eastAsia" w:ascii="仿宋" w:hAnsi="仿宋" w:eastAsia="仿宋"/>
                <w:szCs w:val="21"/>
              </w:rPr>
              <w:t>*</w:t>
            </w:r>
            <w:r>
              <w:rPr>
                <w:rFonts w:hint="eastAsia" w:ascii="仿宋" w:hAnsi="仿宋" w:eastAsia="仿宋"/>
                <w:szCs w:val="21"/>
                <w:lang w:val="en-US" w:eastAsia="zh-CN"/>
              </w:rPr>
              <w:t>服务</w:t>
            </w:r>
            <w:r>
              <w:rPr>
                <w:rFonts w:hint="eastAsia" w:ascii="仿宋" w:hAnsi="仿宋" w:eastAsia="仿宋"/>
                <w:szCs w:val="21"/>
              </w:rPr>
              <w:t>期</w:t>
            </w:r>
          </w:p>
        </w:tc>
        <w:tc>
          <w:tcPr>
            <w:tcW w:w="3951" w:type="dxa"/>
            <w:gridSpan w:val="4"/>
            <w:vAlign w:val="center"/>
          </w:tcPr>
          <w:p w14:paraId="75F51215">
            <w:pPr>
              <w:spacing w:afterLines="0" w:line="300" w:lineRule="exact"/>
              <w:jc w:val="left"/>
              <w:rPr>
                <w:rFonts w:hint="default" w:ascii="仿宋" w:hAnsi="仿宋" w:eastAsia="仿宋"/>
                <w:szCs w:val="21"/>
                <w:lang w:val="en-US" w:eastAsia="zh-CN"/>
              </w:rPr>
            </w:pPr>
            <w:r>
              <w:rPr>
                <w:rFonts w:hint="eastAsia" w:ascii="仿宋" w:hAnsi="仿宋" w:eastAsia="仿宋"/>
                <w:szCs w:val="21"/>
                <w:lang w:val="en-US" w:eastAsia="zh-CN"/>
              </w:rPr>
              <w:t>每日清运，为期1年。</w:t>
            </w:r>
          </w:p>
        </w:tc>
        <w:tc>
          <w:tcPr>
            <w:tcW w:w="960" w:type="dxa"/>
            <w:gridSpan w:val="2"/>
            <w:vAlign w:val="center"/>
          </w:tcPr>
          <w:p w14:paraId="6DBD50D2">
            <w:pPr>
              <w:spacing w:afterLines="0" w:line="300" w:lineRule="exact"/>
              <w:jc w:val="left"/>
              <w:rPr>
                <w:rFonts w:hint="eastAsia" w:ascii="仿宋" w:hAnsi="仿宋" w:eastAsia="仿宋"/>
                <w:szCs w:val="21"/>
              </w:rPr>
            </w:pPr>
            <w:r>
              <w:rPr>
                <w:rFonts w:hint="eastAsia" w:ascii="仿宋" w:hAnsi="仿宋" w:eastAsia="仿宋"/>
                <w:szCs w:val="21"/>
              </w:rPr>
              <w:t>质保期</w:t>
            </w:r>
          </w:p>
        </w:tc>
        <w:tc>
          <w:tcPr>
            <w:tcW w:w="3666" w:type="dxa"/>
            <w:gridSpan w:val="3"/>
            <w:vAlign w:val="center"/>
          </w:tcPr>
          <w:p w14:paraId="7DFE0B7D">
            <w:pPr>
              <w:spacing w:afterLines="0" w:line="300" w:lineRule="exact"/>
              <w:jc w:val="left"/>
              <w:rPr>
                <w:rFonts w:hint="default" w:ascii="仿宋" w:hAnsi="仿宋" w:eastAsia="仿宋"/>
                <w:szCs w:val="21"/>
                <w:lang w:val="en-US" w:eastAsia="zh-CN"/>
              </w:rPr>
            </w:pPr>
            <w:r>
              <w:rPr>
                <w:rFonts w:hint="eastAsia" w:ascii="仿宋" w:hAnsi="仿宋" w:eastAsia="仿宋"/>
                <w:szCs w:val="21"/>
                <w:lang w:val="en-US" w:eastAsia="zh-CN"/>
              </w:rPr>
              <w:t>/</w:t>
            </w:r>
          </w:p>
        </w:tc>
      </w:tr>
      <w:tr w14:paraId="7919F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9747" w:type="dxa"/>
            <w:gridSpan w:val="10"/>
            <w:vAlign w:val="center"/>
          </w:tcPr>
          <w:p w14:paraId="0D366FD7">
            <w:pPr>
              <w:spacing w:afterLines="0" w:line="300" w:lineRule="exact"/>
              <w:jc w:val="left"/>
              <w:rPr>
                <w:rFonts w:hint="eastAsia" w:ascii="仿宋" w:hAnsi="仿宋" w:eastAsia="仿宋"/>
                <w:szCs w:val="21"/>
              </w:rPr>
            </w:pPr>
            <w:r>
              <w:rPr>
                <w:rFonts w:hint="eastAsia" w:ascii="仿宋" w:hAnsi="仿宋" w:eastAsia="仿宋"/>
                <w:szCs w:val="21"/>
              </w:rPr>
              <w:t>1、以上为</w:t>
            </w:r>
            <w:r>
              <w:rPr>
                <w:rFonts w:hint="eastAsia" w:ascii="仿宋" w:hAnsi="仿宋" w:eastAsia="仿宋"/>
                <w:sz w:val="22"/>
                <w:szCs w:val="28"/>
              </w:rPr>
              <w:t>参考报价格式，可自行修改；</w:t>
            </w:r>
            <w:r>
              <w:rPr>
                <w:rFonts w:hint="eastAsia" w:ascii="仿宋" w:hAnsi="仿宋" w:eastAsia="仿宋"/>
                <w:szCs w:val="21"/>
              </w:rPr>
              <w:t>如使用本报价单模板，标“*”为必填项;</w:t>
            </w:r>
          </w:p>
          <w:p w14:paraId="47E4FE7F">
            <w:pPr>
              <w:spacing w:afterLines="0" w:line="300" w:lineRule="exact"/>
              <w:jc w:val="left"/>
              <w:rPr>
                <w:rFonts w:hint="eastAsia" w:ascii="仿宋" w:hAnsi="仿宋" w:eastAsia="仿宋"/>
                <w:szCs w:val="21"/>
              </w:rPr>
            </w:pPr>
            <w:r>
              <w:rPr>
                <w:rFonts w:hint="eastAsia" w:ascii="仿宋" w:hAnsi="仿宋" w:eastAsia="仿宋"/>
                <w:szCs w:val="21"/>
              </w:rPr>
              <w:t>2、报价包含垃圾送到中选单位指定地点、经过分拣、处理以及售后服务等所有可能发生的费用，包括运输费(分批次送货)、装卸费（卸到指定仓库）、利润、管理、增值税费、技术服务费以及合同明示或暗示的所有可预见和不可预见的一般风险、责任和义务等所有的一切相关费用;</w:t>
            </w:r>
          </w:p>
          <w:p w14:paraId="65B54C3A">
            <w:pPr>
              <w:spacing w:afterLines="0" w:line="300" w:lineRule="exact"/>
              <w:jc w:val="left"/>
              <w:rPr>
                <w:rFonts w:hint="eastAsia" w:ascii="仿宋" w:hAnsi="仿宋" w:eastAsia="仿宋"/>
                <w:szCs w:val="21"/>
              </w:rPr>
            </w:pPr>
            <w:r>
              <w:rPr>
                <w:rFonts w:hint="eastAsia" w:ascii="仿宋" w:hAnsi="仿宋" w:eastAsia="仿宋"/>
                <w:szCs w:val="21"/>
                <w:lang w:val="en-US" w:eastAsia="zh-CN"/>
              </w:rPr>
              <w:t>3</w:t>
            </w:r>
            <w:r>
              <w:rPr>
                <w:rFonts w:hint="eastAsia" w:ascii="仿宋" w:hAnsi="仿宋" w:eastAsia="仿宋"/>
                <w:szCs w:val="21"/>
              </w:rPr>
              <w:t>、本采购项目以</w:t>
            </w:r>
            <w:r>
              <w:rPr>
                <w:rFonts w:hint="eastAsia" w:ascii="仿宋" w:hAnsi="仿宋" w:eastAsia="仿宋"/>
                <w:b/>
                <w:bCs/>
                <w:szCs w:val="21"/>
              </w:rPr>
              <w:t>不含税价进行对比</w:t>
            </w:r>
            <w:r>
              <w:rPr>
                <w:rFonts w:hint="eastAsia" w:ascii="仿宋" w:hAnsi="仿宋" w:eastAsia="仿宋"/>
                <w:szCs w:val="21"/>
              </w:rPr>
              <w:t>，不含税价计算方式：不含税价=含税价/（1+税率）；</w:t>
            </w:r>
          </w:p>
          <w:p w14:paraId="76E4E703">
            <w:pPr>
              <w:spacing w:afterLines="0" w:line="300" w:lineRule="exact"/>
              <w:jc w:val="left"/>
            </w:pPr>
            <w:r>
              <w:rPr>
                <w:rFonts w:hint="eastAsia" w:ascii="Times New Roman" w:hAnsi="Times New Roman" w:eastAsia="仿宋"/>
                <w:szCs w:val="21"/>
              </w:rPr>
              <w:t>4、以上报价为最终报价，无现场议价，报价人参与报价即视为已知悉并接受该情况。</w:t>
            </w:r>
          </w:p>
        </w:tc>
      </w:tr>
    </w:tbl>
    <w:p w14:paraId="56875A84">
      <w:pPr>
        <w:snapToGrid w:val="0"/>
        <w:spacing w:afterLines="0" w:line="360" w:lineRule="auto"/>
        <w:rPr>
          <w:rFonts w:hint="eastAsia" w:ascii="仿宋" w:hAnsi="仿宋" w:eastAsia="仿宋" w:cs="Arial"/>
        </w:rPr>
      </w:pPr>
    </w:p>
    <w:p w14:paraId="0E30E1C3">
      <w:pPr>
        <w:snapToGrid w:val="0"/>
        <w:spacing w:afterLines="0" w:line="360" w:lineRule="auto"/>
        <w:ind w:firstLine="525" w:firstLineChars="250"/>
        <w:jc w:val="right"/>
        <w:rPr>
          <w:rFonts w:hint="eastAsia" w:ascii="仿宋" w:hAnsi="仿宋" w:eastAsia="仿宋" w:cs="Arial"/>
        </w:rPr>
      </w:pPr>
    </w:p>
    <w:p w14:paraId="42EEDDA7">
      <w:pPr>
        <w:wordWrap w:val="0"/>
        <w:snapToGrid w:val="0"/>
        <w:spacing w:afterLines="0" w:line="360" w:lineRule="auto"/>
        <w:ind w:firstLine="525" w:firstLineChars="250"/>
        <w:jc w:val="right"/>
        <w:rPr>
          <w:rFonts w:hint="eastAsia" w:ascii="仿宋" w:hAnsi="仿宋" w:eastAsia="仿宋" w:cs="Arial"/>
        </w:rPr>
      </w:pPr>
      <w:r>
        <w:rPr>
          <w:rFonts w:hint="eastAsia" w:ascii="仿宋" w:hAnsi="仿宋" w:eastAsia="仿宋" w:cs="Arial"/>
        </w:rPr>
        <w:t xml:space="preserve">    报价单位盖章 </w:t>
      </w:r>
      <w:r>
        <w:rPr>
          <w:rFonts w:ascii="仿宋" w:hAnsi="仿宋" w:eastAsia="仿宋" w:cs="Arial"/>
        </w:rPr>
        <w:t xml:space="preserve">          </w:t>
      </w:r>
    </w:p>
    <w:p w14:paraId="5A613E62">
      <w:pPr>
        <w:spacing w:after="78" w:line="288" w:lineRule="auto"/>
        <w:jc w:val="right"/>
        <w:rPr>
          <w:rFonts w:hint="eastAsia" w:ascii="仿宋" w:hAnsi="仿宋" w:eastAsia="仿宋"/>
          <w:b/>
          <w:szCs w:val="21"/>
        </w:rPr>
      </w:pPr>
      <w:r>
        <w:rPr>
          <w:rFonts w:hint="eastAsia" w:ascii="仿宋" w:hAnsi="仿宋" w:eastAsia="仿宋" w:cs="Arial"/>
        </w:rPr>
        <w:t xml:space="preserve">时间：    年      月   日   </w:t>
      </w:r>
      <w:r>
        <w:rPr>
          <w:rFonts w:ascii="仿宋" w:hAnsi="仿宋" w:eastAsia="仿宋"/>
          <w:b/>
          <w:szCs w:val="21"/>
        </w:rPr>
        <w:br w:type="page"/>
      </w:r>
    </w:p>
    <w:p w14:paraId="539DF431">
      <w:pPr>
        <w:pStyle w:val="61"/>
        <w:keepNext/>
        <w:keepLines/>
        <w:numPr>
          <w:ilvl w:val="0"/>
          <w:numId w:val="0"/>
        </w:numPr>
        <w:spacing w:after="78" w:afterLines="0" w:line="360" w:lineRule="exact"/>
        <w:ind w:left="0" w:leftChars="0" w:firstLine="0" w:firstLineChars="0"/>
        <w:jc w:val="center"/>
        <w:textAlignment w:val="baseline"/>
        <w:outlineLvl w:val="1"/>
        <w:rPr>
          <w:rFonts w:hint="eastAsia" w:ascii="仿宋" w:hAnsi="仿宋" w:eastAsia="仿宋"/>
          <w:b/>
          <w:bCs/>
          <w:kern w:val="0"/>
          <w:sz w:val="24"/>
        </w:rPr>
      </w:pPr>
      <w:r>
        <w:rPr>
          <w:rFonts w:hint="eastAsia" w:ascii="仿宋" w:hAnsi="仿宋" w:eastAsia="仿宋" w:cs="Times New Roman"/>
          <w:b/>
          <w:bCs/>
          <w:kern w:val="0"/>
          <w:sz w:val="24"/>
          <w:szCs w:val="24"/>
          <w:lang w:val="en-US" w:eastAsia="zh-CN" w:bidi="ar-SA"/>
        </w:rPr>
        <w:t>四、</w:t>
      </w:r>
      <w:r>
        <w:rPr>
          <w:rFonts w:hint="eastAsia" w:ascii="仿宋" w:hAnsi="仿宋" w:eastAsia="仿宋"/>
          <w:b/>
          <w:bCs/>
          <w:kern w:val="0"/>
          <w:sz w:val="24"/>
        </w:rPr>
        <w:t>响应供应商认为有必要提供的其他材料</w:t>
      </w:r>
      <w:bookmarkEnd w:id="7"/>
      <w:bookmarkEnd w:id="8"/>
    </w:p>
    <w:p w14:paraId="6DADDAA8">
      <w:pPr>
        <w:spacing w:after="78" w:line="288" w:lineRule="auto"/>
        <w:rPr>
          <w:rFonts w:hint="eastAsia" w:ascii="仿宋" w:hAnsi="仿宋" w:eastAsia="仿宋"/>
          <w:b/>
          <w:szCs w:val="21"/>
        </w:rPr>
      </w:pPr>
    </w:p>
    <w:p w14:paraId="3EE59FEF"/>
    <w:p w14:paraId="21D550DF"/>
    <w:sectPr>
      <w:headerReference r:id="rId8" w:type="first"/>
      <w:footerReference r:id="rId11" w:type="first"/>
      <w:headerReference r:id="rId6" w:type="default"/>
      <w:footerReference r:id="rId9" w:type="default"/>
      <w:headerReference r:id="rId7" w:type="even"/>
      <w:footerReference r:id="rId10" w:type="even"/>
      <w:pgSz w:w="11906" w:h="16838"/>
      <w:pgMar w:top="1440" w:right="1800" w:bottom="1440" w:left="1800" w:header="851" w:footer="992" w:gutter="0"/>
      <w:cols w:space="425" w:num="1"/>
      <w:titlePg/>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楷体_GB2312">
    <w:altName w:val="楷体"/>
    <w:panose1 w:val="00000000000000000000"/>
    <w:charset w:val="00"/>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altName w:val="方正舒体"/>
    <w:panose1 w:val="03000509000000000000"/>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长城小">
    <w:altName w:val="宋体"/>
    <w:panose1 w:val="00000000000000000000"/>
    <w:charset w:val="86"/>
    <w:family w:val="modern"/>
    <w:pitch w:val="default"/>
    <w:sig w:usb0="00000000" w:usb1="00000000" w:usb2="00000000" w:usb3="00000000" w:csb0="00040001" w:csb1="00000000"/>
  </w:font>
  <w:font w:name="长城小标宋体">
    <w:altName w:val="宋体"/>
    <w:panose1 w:val="0201060901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Times New Roman Regular">
    <w:altName w:val="Times New Roman"/>
    <w:panose1 w:val="02020603050405020304"/>
    <w:charset w:val="00"/>
    <w:family w:val="auto"/>
    <w:pitch w:val="default"/>
    <w:sig w:usb0="00000000" w:usb1="00000000" w:usb2="00000009" w:usb3="00000000" w:csb0="400001FF" w:csb1="FFFF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D2D8EF">
    <w:pPr>
      <w:pStyle w:val="14"/>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79BE53">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A79BE53">
                    <w:pPr>
                      <w:pStyle w:val="1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11213736"/>
      <w:showingPlcHdr/>
    </w:sdtPr>
    <w:sdtContent>
      <w:p w14:paraId="1DB8A0D9">
        <w:pPr>
          <w:pStyle w:val="14"/>
          <w:spacing w:after="60"/>
        </w:pPr>
        <w:r>
          <w:t xml:space="preserve">     </w:t>
        </w:r>
      </w:p>
    </w:sdtContent>
  </w:sdt>
  <w:p w14:paraId="4EFF65B8">
    <w:pPr>
      <w:spacing w:after="6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48A07A">
    <w:pPr>
      <w:pStyle w:val="1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29C73F">
    <w:pPr>
      <w:spacing w:after="6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00" w:lineRule="auto"/>
      </w:pPr>
      <w:r>
        <w:separator/>
      </w:r>
    </w:p>
  </w:footnote>
  <w:footnote w:type="continuationSeparator" w:id="1">
    <w:p>
      <w:pPr>
        <w:spacing w:before="0" w:after="0" w:line="30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58C9CE">
    <w:pPr>
      <w:pStyle w:val="1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1134F1">
    <w:pPr>
      <w:pStyle w:val="1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B04054">
    <w:pPr>
      <w:pStyle w:val="15"/>
      <w:pBdr>
        <w:bottom w:val="single" w:color="auto" w:sz="4" w:space="1"/>
      </w:pBdr>
      <w:tabs>
        <w:tab w:val="left" w:pos="5295"/>
      </w:tabs>
      <w:spacing w:after="60"/>
      <w:rPr>
        <w:rFonts w:hint="eastAsia" w:ascii="黑体" w:hAnsi="黑体" w:eastAsia="黑体" w:cs="黑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8BE04A"/>
    <w:multiLevelType w:val="singleLevel"/>
    <w:tmpl w:val="008BE04A"/>
    <w:lvl w:ilvl="0" w:tentative="0">
      <w:start w:val="1"/>
      <w:numFmt w:val="chineseCounting"/>
      <w:suff w:val="nothing"/>
      <w:lvlText w:val="（%1）"/>
      <w:lvlJc w:val="left"/>
      <w:rPr>
        <w:rFonts w:hint="eastAsia"/>
        <w:b/>
        <w:bCs/>
      </w:rPr>
    </w:lvl>
  </w:abstractNum>
  <w:abstractNum w:abstractNumId="1">
    <w:nsid w:val="046D7D70"/>
    <w:multiLevelType w:val="multilevel"/>
    <w:tmpl w:val="046D7D70"/>
    <w:lvl w:ilvl="0" w:tentative="0">
      <w:start w:val="1"/>
      <w:numFmt w:val="decimal"/>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pStyle w:val="65"/>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
    <w:nsid w:val="774A1C20"/>
    <w:multiLevelType w:val="multilevel"/>
    <w:tmpl w:val="774A1C20"/>
    <w:lvl w:ilvl="0" w:tentative="0">
      <w:start w:val="1"/>
      <w:numFmt w:val="chineseCountingThousand"/>
      <w:lvlText w:val="第%1章 "/>
      <w:lvlJc w:val="right"/>
      <w:pPr>
        <w:ind w:left="440" w:hanging="440"/>
      </w:pPr>
      <w:rPr>
        <w:rFonts w:hint="eastAsia"/>
        <w:sz w:val="32"/>
        <w:szCs w:val="36"/>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ZiN2ZiMzJlNzBlNmEyYWUzNDZlYjA4Y2QzNmVjYjkifQ=="/>
  </w:docVars>
  <w:rsids>
    <w:rsidRoot w:val="44292F68"/>
    <w:rsid w:val="00002C97"/>
    <w:rsid w:val="00002D03"/>
    <w:rsid w:val="0000372B"/>
    <w:rsid w:val="000068F2"/>
    <w:rsid w:val="0001062A"/>
    <w:rsid w:val="0001156F"/>
    <w:rsid w:val="00012A78"/>
    <w:rsid w:val="000141CF"/>
    <w:rsid w:val="000167A2"/>
    <w:rsid w:val="00017E84"/>
    <w:rsid w:val="000225A9"/>
    <w:rsid w:val="00023C92"/>
    <w:rsid w:val="000243DA"/>
    <w:rsid w:val="00024B0C"/>
    <w:rsid w:val="00026CC7"/>
    <w:rsid w:val="0003095E"/>
    <w:rsid w:val="000328EA"/>
    <w:rsid w:val="0003380B"/>
    <w:rsid w:val="00034910"/>
    <w:rsid w:val="00034C63"/>
    <w:rsid w:val="00034DD1"/>
    <w:rsid w:val="00035219"/>
    <w:rsid w:val="000405B5"/>
    <w:rsid w:val="00040E0E"/>
    <w:rsid w:val="000412E5"/>
    <w:rsid w:val="00041F23"/>
    <w:rsid w:val="00046ABE"/>
    <w:rsid w:val="000473B8"/>
    <w:rsid w:val="000503D5"/>
    <w:rsid w:val="000510CB"/>
    <w:rsid w:val="00053E20"/>
    <w:rsid w:val="00054DB0"/>
    <w:rsid w:val="00054F64"/>
    <w:rsid w:val="000553D1"/>
    <w:rsid w:val="00055A46"/>
    <w:rsid w:val="00061327"/>
    <w:rsid w:val="000615B6"/>
    <w:rsid w:val="00062C63"/>
    <w:rsid w:val="0006510E"/>
    <w:rsid w:val="00066C0B"/>
    <w:rsid w:val="00067D56"/>
    <w:rsid w:val="00071566"/>
    <w:rsid w:val="000727AB"/>
    <w:rsid w:val="000740F1"/>
    <w:rsid w:val="00075FAF"/>
    <w:rsid w:val="000771C5"/>
    <w:rsid w:val="000802FD"/>
    <w:rsid w:val="00080A0E"/>
    <w:rsid w:val="000816A1"/>
    <w:rsid w:val="00081791"/>
    <w:rsid w:val="00082486"/>
    <w:rsid w:val="00082F73"/>
    <w:rsid w:val="00083326"/>
    <w:rsid w:val="00083B9E"/>
    <w:rsid w:val="00083DE4"/>
    <w:rsid w:val="0008490A"/>
    <w:rsid w:val="0008639C"/>
    <w:rsid w:val="000877EE"/>
    <w:rsid w:val="0009278C"/>
    <w:rsid w:val="00092BDC"/>
    <w:rsid w:val="000937D6"/>
    <w:rsid w:val="00094160"/>
    <w:rsid w:val="000946FA"/>
    <w:rsid w:val="0009543D"/>
    <w:rsid w:val="000968FD"/>
    <w:rsid w:val="0009730F"/>
    <w:rsid w:val="00097A86"/>
    <w:rsid w:val="000A0C2E"/>
    <w:rsid w:val="000A12E4"/>
    <w:rsid w:val="000A2A8D"/>
    <w:rsid w:val="000A4DFF"/>
    <w:rsid w:val="000A55A4"/>
    <w:rsid w:val="000A6460"/>
    <w:rsid w:val="000B1967"/>
    <w:rsid w:val="000B1B9E"/>
    <w:rsid w:val="000B653D"/>
    <w:rsid w:val="000B70B3"/>
    <w:rsid w:val="000B7EE8"/>
    <w:rsid w:val="000C0155"/>
    <w:rsid w:val="000C0957"/>
    <w:rsid w:val="000C0E68"/>
    <w:rsid w:val="000C1F7E"/>
    <w:rsid w:val="000C22C2"/>
    <w:rsid w:val="000C2669"/>
    <w:rsid w:val="000C354F"/>
    <w:rsid w:val="000C4A28"/>
    <w:rsid w:val="000C666C"/>
    <w:rsid w:val="000C6CE8"/>
    <w:rsid w:val="000C7FC5"/>
    <w:rsid w:val="000D0F25"/>
    <w:rsid w:val="000D2B03"/>
    <w:rsid w:val="000D30E1"/>
    <w:rsid w:val="000D342D"/>
    <w:rsid w:val="000D43C8"/>
    <w:rsid w:val="000D4C4D"/>
    <w:rsid w:val="000D50CC"/>
    <w:rsid w:val="000D5217"/>
    <w:rsid w:val="000D5991"/>
    <w:rsid w:val="000D5C27"/>
    <w:rsid w:val="000D6730"/>
    <w:rsid w:val="000D6814"/>
    <w:rsid w:val="000D695B"/>
    <w:rsid w:val="000D73BF"/>
    <w:rsid w:val="000D75A1"/>
    <w:rsid w:val="000E08B0"/>
    <w:rsid w:val="000E5E41"/>
    <w:rsid w:val="000E63A6"/>
    <w:rsid w:val="000E703F"/>
    <w:rsid w:val="000E7371"/>
    <w:rsid w:val="000F07F4"/>
    <w:rsid w:val="000F0B5C"/>
    <w:rsid w:val="000F1206"/>
    <w:rsid w:val="000F3789"/>
    <w:rsid w:val="000F429F"/>
    <w:rsid w:val="000F73E8"/>
    <w:rsid w:val="000F7BF2"/>
    <w:rsid w:val="001002AF"/>
    <w:rsid w:val="00100400"/>
    <w:rsid w:val="0010113E"/>
    <w:rsid w:val="001043FE"/>
    <w:rsid w:val="0010499F"/>
    <w:rsid w:val="00105AF7"/>
    <w:rsid w:val="00105D03"/>
    <w:rsid w:val="001066C1"/>
    <w:rsid w:val="00112554"/>
    <w:rsid w:val="0011284A"/>
    <w:rsid w:val="001128DC"/>
    <w:rsid w:val="00113513"/>
    <w:rsid w:val="0011401B"/>
    <w:rsid w:val="00114EB9"/>
    <w:rsid w:val="00115589"/>
    <w:rsid w:val="00116C13"/>
    <w:rsid w:val="0011720D"/>
    <w:rsid w:val="00117233"/>
    <w:rsid w:val="0012103F"/>
    <w:rsid w:val="00122540"/>
    <w:rsid w:val="00123B34"/>
    <w:rsid w:val="001246B9"/>
    <w:rsid w:val="0012648D"/>
    <w:rsid w:val="001265F2"/>
    <w:rsid w:val="00126E2C"/>
    <w:rsid w:val="001271E7"/>
    <w:rsid w:val="00132FDF"/>
    <w:rsid w:val="001365A4"/>
    <w:rsid w:val="001366C0"/>
    <w:rsid w:val="00136EEA"/>
    <w:rsid w:val="00137CC4"/>
    <w:rsid w:val="001400FB"/>
    <w:rsid w:val="00141FAC"/>
    <w:rsid w:val="00141FF8"/>
    <w:rsid w:val="0014321C"/>
    <w:rsid w:val="00144FF0"/>
    <w:rsid w:val="00146107"/>
    <w:rsid w:val="00146533"/>
    <w:rsid w:val="00146FC9"/>
    <w:rsid w:val="00147CCE"/>
    <w:rsid w:val="0015105F"/>
    <w:rsid w:val="0015168C"/>
    <w:rsid w:val="00152181"/>
    <w:rsid w:val="0015356E"/>
    <w:rsid w:val="0015453B"/>
    <w:rsid w:val="001549C9"/>
    <w:rsid w:val="001562D3"/>
    <w:rsid w:val="00156368"/>
    <w:rsid w:val="001579CF"/>
    <w:rsid w:val="0016064E"/>
    <w:rsid w:val="001618DA"/>
    <w:rsid w:val="00161FF5"/>
    <w:rsid w:val="0016325B"/>
    <w:rsid w:val="00163AF5"/>
    <w:rsid w:val="00163E23"/>
    <w:rsid w:val="00163F72"/>
    <w:rsid w:val="00165A51"/>
    <w:rsid w:val="00166D79"/>
    <w:rsid w:val="001676C6"/>
    <w:rsid w:val="0017071C"/>
    <w:rsid w:val="00170A27"/>
    <w:rsid w:val="00171A0A"/>
    <w:rsid w:val="00171B1D"/>
    <w:rsid w:val="001722E8"/>
    <w:rsid w:val="00173331"/>
    <w:rsid w:val="0017355A"/>
    <w:rsid w:val="001737A5"/>
    <w:rsid w:val="001741D8"/>
    <w:rsid w:val="00174CE5"/>
    <w:rsid w:val="00175CB9"/>
    <w:rsid w:val="001760A1"/>
    <w:rsid w:val="00176E17"/>
    <w:rsid w:val="001772BD"/>
    <w:rsid w:val="001772ED"/>
    <w:rsid w:val="00177326"/>
    <w:rsid w:val="001800DE"/>
    <w:rsid w:val="00180980"/>
    <w:rsid w:val="001818E1"/>
    <w:rsid w:val="001821DF"/>
    <w:rsid w:val="00183E1F"/>
    <w:rsid w:val="0018798D"/>
    <w:rsid w:val="001901C3"/>
    <w:rsid w:val="001908FC"/>
    <w:rsid w:val="00190BB3"/>
    <w:rsid w:val="001920F7"/>
    <w:rsid w:val="0019246F"/>
    <w:rsid w:val="001925A1"/>
    <w:rsid w:val="001947DF"/>
    <w:rsid w:val="00194A94"/>
    <w:rsid w:val="0019507A"/>
    <w:rsid w:val="001973CB"/>
    <w:rsid w:val="001A022C"/>
    <w:rsid w:val="001A03AF"/>
    <w:rsid w:val="001A0BAD"/>
    <w:rsid w:val="001A2A3F"/>
    <w:rsid w:val="001A3473"/>
    <w:rsid w:val="001A49D8"/>
    <w:rsid w:val="001A4C5C"/>
    <w:rsid w:val="001A63DC"/>
    <w:rsid w:val="001A7090"/>
    <w:rsid w:val="001A7D00"/>
    <w:rsid w:val="001A7EAD"/>
    <w:rsid w:val="001B0244"/>
    <w:rsid w:val="001B0503"/>
    <w:rsid w:val="001B0692"/>
    <w:rsid w:val="001B07C4"/>
    <w:rsid w:val="001B2C7A"/>
    <w:rsid w:val="001B366E"/>
    <w:rsid w:val="001B5B1B"/>
    <w:rsid w:val="001B5E76"/>
    <w:rsid w:val="001B6992"/>
    <w:rsid w:val="001B7236"/>
    <w:rsid w:val="001B7A65"/>
    <w:rsid w:val="001C14E1"/>
    <w:rsid w:val="001C17E6"/>
    <w:rsid w:val="001C2A3F"/>
    <w:rsid w:val="001C4A3C"/>
    <w:rsid w:val="001C4ACC"/>
    <w:rsid w:val="001C591B"/>
    <w:rsid w:val="001D1152"/>
    <w:rsid w:val="001D29DB"/>
    <w:rsid w:val="001D331E"/>
    <w:rsid w:val="001D3D1B"/>
    <w:rsid w:val="001D4AF9"/>
    <w:rsid w:val="001D7664"/>
    <w:rsid w:val="001E0C68"/>
    <w:rsid w:val="001E1D95"/>
    <w:rsid w:val="001E3535"/>
    <w:rsid w:val="001E3F2E"/>
    <w:rsid w:val="001F0801"/>
    <w:rsid w:val="001F1D6F"/>
    <w:rsid w:val="001F1DA2"/>
    <w:rsid w:val="001F1E7E"/>
    <w:rsid w:val="001F20E0"/>
    <w:rsid w:val="001F27D5"/>
    <w:rsid w:val="001F38B5"/>
    <w:rsid w:val="001F7D6B"/>
    <w:rsid w:val="002013CB"/>
    <w:rsid w:val="00201E91"/>
    <w:rsid w:val="002033CA"/>
    <w:rsid w:val="00203EC6"/>
    <w:rsid w:val="00213A95"/>
    <w:rsid w:val="00213C14"/>
    <w:rsid w:val="00215BBE"/>
    <w:rsid w:val="00215DAB"/>
    <w:rsid w:val="002163CC"/>
    <w:rsid w:val="00217878"/>
    <w:rsid w:val="0021792C"/>
    <w:rsid w:val="00220B3C"/>
    <w:rsid w:val="0022180A"/>
    <w:rsid w:val="00222247"/>
    <w:rsid w:val="00225679"/>
    <w:rsid w:val="0023055E"/>
    <w:rsid w:val="002338F2"/>
    <w:rsid w:val="00234408"/>
    <w:rsid w:val="00235105"/>
    <w:rsid w:val="002365AA"/>
    <w:rsid w:val="00236B2C"/>
    <w:rsid w:val="00236C9A"/>
    <w:rsid w:val="00240D9C"/>
    <w:rsid w:val="00241106"/>
    <w:rsid w:val="0024188B"/>
    <w:rsid w:val="00245BC6"/>
    <w:rsid w:val="00245C12"/>
    <w:rsid w:val="002468B0"/>
    <w:rsid w:val="002477B1"/>
    <w:rsid w:val="00247AD6"/>
    <w:rsid w:val="00250F6D"/>
    <w:rsid w:val="0025116B"/>
    <w:rsid w:val="002515C4"/>
    <w:rsid w:val="00251F53"/>
    <w:rsid w:val="002529F9"/>
    <w:rsid w:val="00252B4C"/>
    <w:rsid w:val="00254282"/>
    <w:rsid w:val="002548FB"/>
    <w:rsid w:val="002559F2"/>
    <w:rsid w:val="0025778B"/>
    <w:rsid w:val="00261E8D"/>
    <w:rsid w:val="00262708"/>
    <w:rsid w:val="0026344E"/>
    <w:rsid w:val="0026609C"/>
    <w:rsid w:val="0026642B"/>
    <w:rsid w:val="002665DE"/>
    <w:rsid w:val="002667F9"/>
    <w:rsid w:val="00271500"/>
    <w:rsid w:val="002727BE"/>
    <w:rsid w:val="00272D71"/>
    <w:rsid w:val="0027469E"/>
    <w:rsid w:val="00277FD8"/>
    <w:rsid w:val="0028117B"/>
    <w:rsid w:val="00282E0B"/>
    <w:rsid w:val="002834F1"/>
    <w:rsid w:val="0028749A"/>
    <w:rsid w:val="00290849"/>
    <w:rsid w:val="00291245"/>
    <w:rsid w:val="0029320F"/>
    <w:rsid w:val="00293289"/>
    <w:rsid w:val="0029355B"/>
    <w:rsid w:val="00293A78"/>
    <w:rsid w:val="00294522"/>
    <w:rsid w:val="00294DBC"/>
    <w:rsid w:val="00294F61"/>
    <w:rsid w:val="00296C9F"/>
    <w:rsid w:val="002A0105"/>
    <w:rsid w:val="002A0A8C"/>
    <w:rsid w:val="002A1142"/>
    <w:rsid w:val="002A35BE"/>
    <w:rsid w:val="002A4B56"/>
    <w:rsid w:val="002A4E4A"/>
    <w:rsid w:val="002A6AD1"/>
    <w:rsid w:val="002A6CD7"/>
    <w:rsid w:val="002A75D4"/>
    <w:rsid w:val="002A7E48"/>
    <w:rsid w:val="002B11D9"/>
    <w:rsid w:val="002B12A1"/>
    <w:rsid w:val="002B4629"/>
    <w:rsid w:val="002B6766"/>
    <w:rsid w:val="002C016B"/>
    <w:rsid w:val="002C040F"/>
    <w:rsid w:val="002C14B0"/>
    <w:rsid w:val="002C1E29"/>
    <w:rsid w:val="002C4998"/>
    <w:rsid w:val="002C624E"/>
    <w:rsid w:val="002C7706"/>
    <w:rsid w:val="002D15B6"/>
    <w:rsid w:val="002D182F"/>
    <w:rsid w:val="002D1CC0"/>
    <w:rsid w:val="002D2686"/>
    <w:rsid w:val="002D2804"/>
    <w:rsid w:val="002D3F29"/>
    <w:rsid w:val="002D71B2"/>
    <w:rsid w:val="002D71DE"/>
    <w:rsid w:val="002D7D89"/>
    <w:rsid w:val="002D7F7E"/>
    <w:rsid w:val="002E08CA"/>
    <w:rsid w:val="002E117A"/>
    <w:rsid w:val="002E223E"/>
    <w:rsid w:val="002E287E"/>
    <w:rsid w:val="002E298E"/>
    <w:rsid w:val="002E3209"/>
    <w:rsid w:val="002F1C08"/>
    <w:rsid w:val="002F3F7A"/>
    <w:rsid w:val="002F4D63"/>
    <w:rsid w:val="002F5704"/>
    <w:rsid w:val="002F578F"/>
    <w:rsid w:val="002F595E"/>
    <w:rsid w:val="002F5DC0"/>
    <w:rsid w:val="002F6849"/>
    <w:rsid w:val="00301D14"/>
    <w:rsid w:val="00302D9D"/>
    <w:rsid w:val="003054FF"/>
    <w:rsid w:val="003060C5"/>
    <w:rsid w:val="003062B2"/>
    <w:rsid w:val="003072D2"/>
    <w:rsid w:val="003101E9"/>
    <w:rsid w:val="00312262"/>
    <w:rsid w:val="003149E5"/>
    <w:rsid w:val="00315045"/>
    <w:rsid w:val="0031547C"/>
    <w:rsid w:val="00316156"/>
    <w:rsid w:val="00316684"/>
    <w:rsid w:val="00316D5E"/>
    <w:rsid w:val="0031742C"/>
    <w:rsid w:val="00320411"/>
    <w:rsid w:val="00321CDB"/>
    <w:rsid w:val="003234C8"/>
    <w:rsid w:val="0032516B"/>
    <w:rsid w:val="00325819"/>
    <w:rsid w:val="00325C11"/>
    <w:rsid w:val="003265DD"/>
    <w:rsid w:val="00326AFC"/>
    <w:rsid w:val="00330399"/>
    <w:rsid w:val="00331802"/>
    <w:rsid w:val="003327C6"/>
    <w:rsid w:val="00332E7A"/>
    <w:rsid w:val="00336ED4"/>
    <w:rsid w:val="003370B3"/>
    <w:rsid w:val="00340D48"/>
    <w:rsid w:val="00341D2B"/>
    <w:rsid w:val="00342207"/>
    <w:rsid w:val="00344644"/>
    <w:rsid w:val="003462AE"/>
    <w:rsid w:val="0034636C"/>
    <w:rsid w:val="00346E3D"/>
    <w:rsid w:val="003471E8"/>
    <w:rsid w:val="00350FF7"/>
    <w:rsid w:val="003514C1"/>
    <w:rsid w:val="00353AD2"/>
    <w:rsid w:val="00354643"/>
    <w:rsid w:val="00355DD3"/>
    <w:rsid w:val="00356D16"/>
    <w:rsid w:val="00357657"/>
    <w:rsid w:val="00360919"/>
    <w:rsid w:val="00362F56"/>
    <w:rsid w:val="00363E0F"/>
    <w:rsid w:val="003648A9"/>
    <w:rsid w:val="003652C7"/>
    <w:rsid w:val="0036577E"/>
    <w:rsid w:val="0036764E"/>
    <w:rsid w:val="0037193E"/>
    <w:rsid w:val="00372F82"/>
    <w:rsid w:val="0037328D"/>
    <w:rsid w:val="00373EA1"/>
    <w:rsid w:val="00373EC2"/>
    <w:rsid w:val="003751A8"/>
    <w:rsid w:val="00375451"/>
    <w:rsid w:val="003758E1"/>
    <w:rsid w:val="00377BAC"/>
    <w:rsid w:val="00380717"/>
    <w:rsid w:val="0038138A"/>
    <w:rsid w:val="003825C4"/>
    <w:rsid w:val="00383E9D"/>
    <w:rsid w:val="00387906"/>
    <w:rsid w:val="003922D0"/>
    <w:rsid w:val="00395E8F"/>
    <w:rsid w:val="003A240D"/>
    <w:rsid w:val="003A38D7"/>
    <w:rsid w:val="003A3DDC"/>
    <w:rsid w:val="003A42F2"/>
    <w:rsid w:val="003A4375"/>
    <w:rsid w:val="003A4D4D"/>
    <w:rsid w:val="003A58CF"/>
    <w:rsid w:val="003A78AB"/>
    <w:rsid w:val="003A7B7A"/>
    <w:rsid w:val="003B1B6C"/>
    <w:rsid w:val="003B28F8"/>
    <w:rsid w:val="003B2F78"/>
    <w:rsid w:val="003B3D32"/>
    <w:rsid w:val="003B4475"/>
    <w:rsid w:val="003B6629"/>
    <w:rsid w:val="003B6ED7"/>
    <w:rsid w:val="003C34F3"/>
    <w:rsid w:val="003C39D2"/>
    <w:rsid w:val="003C49D3"/>
    <w:rsid w:val="003D0A2E"/>
    <w:rsid w:val="003D10D6"/>
    <w:rsid w:val="003D1FA2"/>
    <w:rsid w:val="003D281A"/>
    <w:rsid w:val="003D4F3C"/>
    <w:rsid w:val="003D501B"/>
    <w:rsid w:val="003D7CD3"/>
    <w:rsid w:val="003E1309"/>
    <w:rsid w:val="003E59AD"/>
    <w:rsid w:val="003E785E"/>
    <w:rsid w:val="003F000B"/>
    <w:rsid w:val="003F1A42"/>
    <w:rsid w:val="003F23AD"/>
    <w:rsid w:val="003F27E5"/>
    <w:rsid w:val="003F418F"/>
    <w:rsid w:val="003F4E96"/>
    <w:rsid w:val="003F50F5"/>
    <w:rsid w:val="003F5162"/>
    <w:rsid w:val="003F52CA"/>
    <w:rsid w:val="003F63A2"/>
    <w:rsid w:val="0040288E"/>
    <w:rsid w:val="0040523B"/>
    <w:rsid w:val="00406883"/>
    <w:rsid w:val="00407A7E"/>
    <w:rsid w:val="00411143"/>
    <w:rsid w:val="0041194D"/>
    <w:rsid w:val="004122EC"/>
    <w:rsid w:val="004142CE"/>
    <w:rsid w:val="00414DF1"/>
    <w:rsid w:val="00415E27"/>
    <w:rsid w:val="00415FDB"/>
    <w:rsid w:val="004174A6"/>
    <w:rsid w:val="00423164"/>
    <w:rsid w:val="00423380"/>
    <w:rsid w:val="004256BE"/>
    <w:rsid w:val="00425A7A"/>
    <w:rsid w:val="00430038"/>
    <w:rsid w:val="004300CE"/>
    <w:rsid w:val="00430F7F"/>
    <w:rsid w:val="00431338"/>
    <w:rsid w:val="00431B86"/>
    <w:rsid w:val="004339D8"/>
    <w:rsid w:val="00434747"/>
    <w:rsid w:val="00436601"/>
    <w:rsid w:val="00441092"/>
    <w:rsid w:val="00441E26"/>
    <w:rsid w:val="00442049"/>
    <w:rsid w:val="00442D5B"/>
    <w:rsid w:val="00443805"/>
    <w:rsid w:val="00444150"/>
    <w:rsid w:val="00444EB4"/>
    <w:rsid w:val="004501FF"/>
    <w:rsid w:val="0045100B"/>
    <w:rsid w:val="0045280F"/>
    <w:rsid w:val="00452F86"/>
    <w:rsid w:val="00453073"/>
    <w:rsid w:val="00454B5B"/>
    <w:rsid w:val="004559F2"/>
    <w:rsid w:val="00456E8A"/>
    <w:rsid w:val="00457AB5"/>
    <w:rsid w:val="00461B21"/>
    <w:rsid w:val="00461B66"/>
    <w:rsid w:val="004637AB"/>
    <w:rsid w:val="00464740"/>
    <w:rsid w:val="00464B05"/>
    <w:rsid w:val="00464C0E"/>
    <w:rsid w:val="004661B3"/>
    <w:rsid w:val="004665C8"/>
    <w:rsid w:val="00466978"/>
    <w:rsid w:val="00470EB9"/>
    <w:rsid w:val="00471777"/>
    <w:rsid w:val="004721E2"/>
    <w:rsid w:val="00473772"/>
    <w:rsid w:val="004745DC"/>
    <w:rsid w:val="004752BE"/>
    <w:rsid w:val="00480735"/>
    <w:rsid w:val="0048165E"/>
    <w:rsid w:val="004816E4"/>
    <w:rsid w:val="00481C0E"/>
    <w:rsid w:val="00481D05"/>
    <w:rsid w:val="0048256B"/>
    <w:rsid w:val="00482660"/>
    <w:rsid w:val="00483C3A"/>
    <w:rsid w:val="00484454"/>
    <w:rsid w:val="00485153"/>
    <w:rsid w:val="004868E2"/>
    <w:rsid w:val="00486A27"/>
    <w:rsid w:val="00487284"/>
    <w:rsid w:val="0048760F"/>
    <w:rsid w:val="00490392"/>
    <w:rsid w:val="0049040A"/>
    <w:rsid w:val="004966F4"/>
    <w:rsid w:val="004A1EEA"/>
    <w:rsid w:val="004A2DC1"/>
    <w:rsid w:val="004A43D0"/>
    <w:rsid w:val="004A64E8"/>
    <w:rsid w:val="004A6CDB"/>
    <w:rsid w:val="004A7175"/>
    <w:rsid w:val="004A7504"/>
    <w:rsid w:val="004A7FCF"/>
    <w:rsid w:val="004B387F"/>
    <w:rsid w:val="004B3AFC"/>
    <w:rsid w:val="004B4A64"/>
    <w:rsid w:val="004B627E"/>
    <w:rsid w:val="004B62D7"/>
    <w:rsid w:val="004B67A4"/>
    <w:rsid w:val="004C4E00"/>
    <w:rsid w:val="004C57FB"/>
    <w:rsid w:val="004C7000"/>
    <w:rsid w:val="004C7519"/>
    <w:rsid w:val="004C75DC"/>
    <w:rsid w:val="004D3107"/>
    <w:rsid w:val="004D3CD8"/>
    <w:rsid w:val="004D47F6"/>
    <w:rsid w:val="004D56F1"/>
    <w:rsid w:val="004E01BF"/>
    <w:rsid w:val="004E1054"/>
    <w:rsid w:val="004E2A40"/>
    <w:rsid w:val="004E2B4E"/>
    <w:rsid w:val="004E548E"/>
    <w:rsid w:val="004E55E4"/>
    <w:rsid w:val="004F063A"/>
    <w:rsid w:val="004F0733"/>
    <w:rsid w:val="004F1ECB"/>
    <w:rsid w:val="004F3AB1"/>
    <w:rsid w:val="004F3E9F"/>
    <w:rsid w:val="004F40F3"/>
    <w:rsid w:val="004F5611"/>
    <w:rsid w:val="004F5A3B"/>
    <w:rsid w:val="004F6F7B"/>
    <w:rsid w:val="00500930"/>
    <w:rsid w:val="00500D35"/>
    <w:rsid w:val="00502DE3"/>
    <w:rsid w:val="00503900"/>
    <w:rsid w:val="005044BA"/>
    <w:rsid w:val="005046AE"/>
    <w:rsid w:val="00506E75"/>
    <w:rsid w:val="00507200"/>
    <w:rsid w:val="00507E31"/>
    <w:rsid w:val="005109ED"/>
    <w:rsid w:val="005111DB"/>
    <w:rsid w:val="00511D1E"/>
    <w:rsid w:val="00512103"/>
    <w:rsid w:val="00513CB1"/>
    <w:rsid w:val="00514189"/>
    <w:rsid w:val="00514448"/>
    <w:rsid w:val="00515313"/>
    <w:rsid w:val="00516064"/>
    <w:rsid w:val="005163E0"/>
    <w:rsid w:val="00517082"/>
    <w:rsid w:val="005207F6"/>
    <w:rsid w:val="005214D7"/>
    <w:rsid w:val="0052154E"/>
    <w:rsid w:val="00522697"/>
    <w:rsid w:val="00526149"/>
    <w:rsid w:val="005275B1"/>
    <w:rsid w:val="00533FDC"/>
    <w:rsid w:val="00535658"/>
    <w:rsid w:val="00535D01"/>
    <w:rsid w:val="00536D23"/>
    <w:rsid w:val="00537E56"/>
    <w:rsid w:val="00542423"/>
    <w:rsid w:val="005424FA"/>
    <w:rsid w:val="00542804"/>
    <w:rsid w:val="0054356A"/>
    <w:rsid w:val="005442A1"/>
    <w:rsid w:val="00545A10"/>
    <w:rsid w:val="00545B49"/>
    <w:rsid w:val="005465C2"/>
    <w:rsid w:val="00546C78"/>
    <w:rsid w:val="00550CD0"/>
    <w:rsid w:val="00551E7F"/>
    <w:rsid w:val="00552271"/>
    <w:rsid w:val="0055228B"/>
    <w:rsid w:val="00552EE1"/>
    <w:rsid w:val="005532CD"/>
    <w:rsid w:val="00553358"/>
    <w:rsid w:val="005536BC"/>
    <w:rsid w:val="00555B80"/>
    <w:rsid w:val="005565F0"/>
    <w:rsid w:val="005569B1"/>
    <w:rsid w:val="00556F21"/>
    <w:rsid w:val="005607C5"/>
    <w:rsid w:val="0056148D"/>
    <w:rsid w:val="005632AA"/>
    <w:rsid w:val="00563DFD"/>
    <w:rsid w:val="00564DF6"/>
    <w:rsid w:val="00564E03"/>
    <w:rsid w:val="00565D37"/>
    <w:rsid w:val="00566FF8"/>
    <w:rsid w:val="00567301"/>
    <w:rsid w:val="005676AF"/>
    <w:rsid w:val="00567813"/>
    <w:rsid w:val="00567EF8"/>
    <w:rsid w:val="005712ED"/>
    <w:rsid w:val="005717EF"/>
    <w:rsid w:val="005744C6"/>
    <w:rsid w:val="00575BEF"/>
    <w:rsid w:val="0057652A"/>
    <w:rsid w:val="00576AE6"/>
    <w:rsid w:val="00580235"/>
    <w:rsid w:val="005805F8"/>
    <w:rsid w:val="00581B80"/>
    <w:rsid w:val="005827C6"/>
    <w:rsid w:val="0058417F"/>
    <w:rsid w:val="00587EF6"/>
    <w:rsid w:val="005922D1"/>
    <w:rsid w:val="005924E2"/>
    <w:rsid w:val="005936B9"/>
    <w:rsid w:val="005938E2"/>
    <w:rsid w:val="00593CEA"/>
    <w:rsid w:val="005948FF"/>
    <w:rsid w:val="00594AF5"/>
    <w:rsid w:val="00594D8C"/>
    <w:rsid w:val="0059553B"/>
    <w:rsid w:val="005958C0"/>
    <w:rsid w:val="00595C3E"/>
    <w:rsid w:val="00595CBC"/>
    <w:rsid w:val="0059649A"/>
    <w:rsid w:val="005976A5"/>
    <w:rsid w:val="005A040B"/>
    <w:rsid w:val="005A043E"/>
    <w:rsid w:val="005A1144"/>
    <w:rsid w:val="005A2DB0"/>
    <w:rsid w:val="005A3225"/>
    <w:rsid w:val="005A49C2"/>
    <w:rsid w:val="005A7CF1"/>
    <w:rsid w:val="005B007B"/>
    <w:rsid w:val="005B0328"/>
    <w:rsid w:val="005B18F1"/>
    <w:rsid w:val="005B2366"/>
    <w:rsid w:val="005B2B71"/>
    <w:rsid w:val="005B59BE"/>
    <w:rsid w:val="005B655D"/>
    <w:rsid w:val="005B7A0A"/>
    <w:rsid w:val="005C0362"/>
    <w:rsid w:val="005C09E9"/>
    <w:rsid w:val="005C4191"/>
    <w:rsid w:val="005C4752"/>
    <w:rsid w:val="005C6390"/>
    <w:rsid w:val="005C68B1"/>
    <w:rsid w:val="005C7E97"/>
    <w:rsid w:val="005D1066"/>
    <w:rsid w:val="005D36F9"/>
    <w:rsid w:val="005D3773"/>
    <w:rsid w:val="005D4785"/>
    <w:rsid w:val="005D6A44"/>
    <w:rsid w:val="005D7FBC"/>
    <w:rsid w:val="005E067D"/>
    <w:rsid w:val="005E0A39"/>
    <w:rsid w:val="005E27B5"/>
    <w:rsid w:val="005E395E"/>
    <w:rsid w:val="005E4610"/>
    <w:rsid w:val="005E47EF"/>
    <w:rsid w:val="005E5472"/>
    <w:rsid w:val="005E56F4"/>
    <w:rsid w:val="005E6A84"/>
    <w:rsid w:val="005F097A"/>
    <w:rsid w:val="005F1F73"/>
    <w:rsid w:val="005F2108"/>
    <w:rsid w:val="005F3307"/>
    <w:rsid w:val="005F34EB"/>
    <w:rsid w:val="005F479A"/>
    <w:rsid w:val="005F48E7"/>
    <w:rsid w:val="005F4F82"/>
    <w:rsid w:val="005F7228"/>
    <w:rsid w:val="005F734D"/>
    <w:rsid w:val="00600E83"/>
    <w:rsid w:val="0060415E"/>
    <w:rsid w:val="00605809"/>
    <w:rsid w:val="00605BD9"/>
    <w:rsid w:val="00606864"/>
    <w:rsid w:val="00606E1B"/>
    <w:rsid w:val="00607608"/>
    <w:rsid w:val="006108DE"/>
    <w:rsid w:val="00611B2E"/>
    <w:rsid w:val="00612B46"/>
    <w:rsid w:val="00614C91"/>
    <w:rsid w:val="00615BF0"/>
    <w:rsid w:val="0061682A"/>
    <w:rsid w:val="00616E34"/>
    <w:rsid w:val="00621913"/>
    <w:rsid w:val="00623A4E"/>
    <w:rsid w:val="00623F98"/>
    <w:rsid w:val="00624CAB"/>
    <w:rsid w:val="00625D52"/>
    <w:rsid w:val="00627504"/>
    <w:rsid w:val="00632F9E"/>
    <w:rsid w:val="006335F3"/>
    <w:rsid w:val="00633FF7"/>
    <w:rsid w:val="00636665"/>
    <w:rsid w:val="00636CA8"/>
    <w:rsid w:val="00636D06"/>
    <w:rsid w:val="00637808"/>
    <w:rsid w:val="00637822"/>
    <w:rsid w:val="00641B1A"/>
    <w:rsid w:val="006426AC"/>
    <w:rsid w:val="00642B8B"/>
    <w:rsid w:val="00642D24"/>
    <w:rsid w:val="00643289"/>
    <w:rsid w:val="0064384F"/>
    <w:rsid w:val="006467A3"/>
    <w:rsid w:val="006473F7"/>
    <w:rsid w:val="00650211"/>
    <w:rsid w:val="006519AA"/>
    <w:rsid w:val="0065395A"/>
    <w:rsid w:val="00653D4A"/>
    <w:rsid w:val="00656581"/>
    <w:rsid w:val="006613FE"/>
    <w:rsid w:val="00663DB9"/>
    <w:rsid w:val="0066409A"/>
    <w:rsid w:val="0066452A"/>
    <w:rsid w:val="00667722"/>
    <w:rsid w:val="00671545"/>
    <w:rsid w:val="00671562"/>
    <w:rsid w:val="00672261"/>
    <w:rsid w:val="00672D84"/>
    <w:rsid w:val="006761BF"/>
    <w:rsid w:val="006763CA"/>
    <w:rsid w:val="00677CAD"/>
    <w:rsid w:val="006803AD"/>
    <w:rsid w:val="006803DD"/>
    <w:rsid w:val="00681875"/>
    <w:rsid w:val="0068253D"/>
    <w:rsid w:val="0068276C"/>
    <w:rsid w:val="0068292E"/>
    <w:rsid w:val="006849D2"/>
    <w:rsid w:val="006857B0"/>
    <w:rsid w:val="00685DC4"/>
    <w:rsid w:val="00686087"/>
    <w:rsid w:val="00690F4A"/>
    <w:rsid w:val="00691983"/>
    <w:rsid w:val="00692175"/>
    <w:rsid w:val="00693A11"/>
    <w:rsid w:val="00695958"/>
    <w:rsid w:val="00695D63"/>
    <w:rsid w:val="00696BA9"/>
    <w:rsid w:val="006974B3"/>
    <w:rsid w:val="00697ABC"/>
    <w:rsid w:val="006A02AA"/>
    <w:rsid w:val="006A038D"/>
    <w:rsid w:val="006A5091"/>
    <w:rsid w:val="006A6B88"/>
    <w:rsid w:val="006A7494"/>
    <w:rsid w:val="006B0BE2"/>
    <w:rsid w:val="006B2CB4"/>
    <w:rsid w:val="006B35D6"/>
    <w:rsid w:val="006B3F0D"/>
    <w:rsid w:val="006B5848"/>
    <w:rsid w:val="006B6459"/>
    <w:rsid w:val="006B64D8"/>
    <w:rsid w:val="006B66FE"/>
    <w:rsid w:val="006B6DB3"/>
    <w:rsid w:val="006B75AD"/>
    <w:rsid w:val="006B7768"/>
    <w:rsid w:val="006C1FA5"/>
    <w:rsid w:val="006C22C3"/>
    <w:rsid w:val="006C4809"/>
    <w:rsid w:val="006C5147"/>
    <w:rsid w:val="006C5A60"/>
    <w:rsid w:val="006C63ED"/>
    <w:rsid w:val="006C6FE1"/>
    <w:rsid w:val="006C747B"/>
    <w:rsid w:val="006C7FC7"/>
    <w:rsid w:val="006D1667"/>
    <w:rsid w:val="006D378C"/>
    <w:rsid w:val="006D4BEE"/>
    <w:rsid w:val="006D52A7"/>
    <w:rsid w:val="006D6147"/>
    <w:rsid w:val="006E0986"/>
    <w:rsid w:val="006E0B04"/>
    <w:rsid w:val="006E11D0"/>
    <w:rsid w:val="006E151D"/>
    <w:rsid w:val="006E2CE9"/>
    <w:rsid w:val="006E2DA1"/>
    <w:rsid w:val="006E3E75"/>
    <w:rsid w:val="006E53A1"/>
    <w:rsid w:val="006E6008"/>
    <w:rsid w:val="006E659A"/>
    <w:rsid w:val="006E72FB"/>
    <w:rsid w:val="006E74C5"/>
    <w:rsid w:val="006F12C1"/>
    <w:rsid w:val="006F3DD8"/>
    <w:rsid w:val="006F5128"/>
    <w:rsid w:val="006F5698"/>
    <w:rsid w:val="006F60B7"/>
    <w:rsid w:val="006F7D4B"/>
    <w:rsid w:val="00700990"/>
    <w:rsid w:val="007018A7"/>
    <w:rsid w:val="00701BCC"/>
    <w:rsid w:val="00701EAF"/>
    <w:rsid w:val="00702DE8"/>
    <w:rsid w:val="007044D7"/>
    <w:rsid w:val="0070574A"/>
    <w:rsid w:val="00705EAC"/>
    <w:rsid w:val="00707AC5"/>
    <w:rsid w:val="00711096"/>
    <w:rsid w:val="007114A3"/>
    <w:rsid w:val="00711AB2"/>
    <w:rsid w:val="0071409A"/>
    <w:rsid w:val="007157A5"/>
    <w:rsid w:val="00717581"/>
    <w:rsid w:val="00720343"/>
    <w:rsid w:val="00721313"/>
    <w:rsid w:val="00722FA6"/>
    <w:rsid w:val="00723BFF"/>
    <w:rsid w:val="007240E8"/>
    <w:rsid w:val="00727985"/>
    <w:rsid w:val="00727E61"/>
    <w:rsid w:val="00730D91"/>
    <w:rsid w:val="00731E83"/>
    <w:rsid w:val="00733420"/>
    <w:rsid w:val="0073375C"/>
    <w:rsid w:val="00733AA5"/>
    <w:rsid w:val="00733AF9"/>
    <w:rsid w:val="00734381"/>
    <w:rsid w:val="007352B3"/>
    <w:rsid w:val="007355A3"/>
    <w:rsid w:val="00735E10"/>
    <w:rsid w:val="00736187"/>
    <w:rsid w:val="00737091"/>
    <w:rsid w:val="007375BE"/>
    <w:rsid w:val="00741819"/>
    <w:rsid w:val="00742359"/>
    <w:rsid w:val="00745A93"/>
    <w:rsid w:val="00745D74"/>
    <w:rsid w:val="00745F09"/>
    <w:rsid w:val="00746940"/>
    <w:rsid w:val="0074709E"/>
    <w:rsid w:val="00747CB6"/>
    <w:rsid w:val="007507BB"/>
    <w:rsid w:val="007525B0"/>
    <w:rsid w:val="00752FB3"/>
    <w:rsid w:val="00760299"/>
    <w:rsid w:val="00760545"/>
    <w:rsid w:val="00761128"/>
    <w:rsid w:val="00761B6C"/>
    <w:rsid w:val="0076322B"/>
    <w:rsid w:val="0076388B"/>
    <w:rsid w:val="00765E80"/>
    <w:rsid w:val="00772B2C"/>
    <w:rsid w:val="00773E84"/>
    <w:rsid w:val="0077509D"/>
    <w:rsid w:val="007763A7"/>
    <w:rsid w:val="00780B68"/>
    <w:rsid w:val="00781D4A"/>
    <w:rsid w:val="00782DF4"/>
    <w:rsid w:val="007830F4"/>
    <w:rsid w:val="007831C7"/>
    <w:rsid w:val="007835CB"/>
    <w:rsid w:val="00787166"/>
    <w:rsid w:val="00791592"/>
    <w:rsid w:val="00792135"/>
    <w:rsid w:val="0079213E"/>
    <w:rsid w:val="007934D0"/>
    <w:rsid w:val="007945EB"/>
    <w:rsid w:val="00795F3C"/>
    <w:rsid w:val="0079637C"/>
    <w:rsid w:val="00797097"/>
    <w:rsid w:val="0079740D"/>
    <w:rsid w:val="00797B42"/>
    <w:rsid w:val="00797DEC"/>
    <w:rsid w:val="007A052D"/>
    <w:rsid w:val="007A12C3"/>
    <w:rsid w:val="007A15F5"/>
    <w:rsid w:val="007A2016"/>
    <w:rsid w:val="007A2F28"/>
    <w:rsid w:val="007A4FC4"/>
    <w:rsid w:val="007A6B01"/>
    <w:rsid w:val="007A7447"/>
    <w:rsid w:val="007B31E1"/>
    <w:rsid w:val="007B343E"/>
    <w:rsid w:val="007B35A2"/>
    <w:rsid w:val="007B39F3"/>
    <w:rsid w:val="007B3C3C"/>
    <w:rsid w:val="007B5EDA"/>
    <w:rsid w:val="007B68CB"/>
    <w:rsid w:val="007B6D04"/>
    <w:rsid w:val="007B6F0E"/>
    <w:rsid w:val="007B7D39"/>
    <w:rsid w:val="007C09D9"/>
    <w:rsid w:val="007C27EA"/>
    <w:rsid w:val="007C302C"/>
    <w:rsid w:val="007C307D"/>
    <w:rsid w:val="007C6265"/>
    <w:rsid w:val="007C6FE2"/>
    <w:rsid w:val="007D533D"/>
    <w:rsid w:val="007D62E6"/>
    <w:rsid w:val="007D63D8"/>
    <w:rsid w:val="007E0125"/>
    <w:rsid w:val="007E0290"/>
    <w:rsid w:val="007E0E45"/>
    <w:rsid w:val="007E15E5"/>
    <w:rsid w:val="007E1BF9"/>
    <w:rsid w:val="007E1DB8"/>
    <w:rsid w:val="007E1FA6"/>
    <w:rsid w:val="007E3313"/>
    <w:rsid w:val="007E33B2"/>
    <w:rsid w:val="007E3B92"/>
    <w:rsid w:val="007E4C24"/>
    <w:rsid w:val="007E5ACC"/>
    <w:rsid w:val="007E6C06"/>
    <w:rsid w:val="007F3C5F"/>
    <w:rsid w:val="007F3F6F"/>
    <w:rsid w:val="007F5C19"/>
    <w:rsid w:val="007F629E"/>
    <w:rsid w:val="007F636F"/>
    <w:rsid w:val="007F6A3A"/>
    <w:rsid w:val="007F7ABE"/>
    <w:rsid w:val="007F7D56"/>
    <w:rsid w:val="00800BAA"/>
    <w:rsid w:val="0080217A"/>
    <w:rsid w:val="0080300E"/>
    <w:rsid w:val="00804641"/>
    <w:rsid w:val="0080535C"/>
    <w:rsid w:val="00805947"/>
    <w:rsid w:val="008071A7"/>
    <w:rsid w:val="00807BD3"/>
    <w:rsid w:val="008101EF"/>
    <w:rsid w:val="0081067B"/>
    <w:rsid w:val="0081070E"/>
    <w:rsid w:val="008113ED"/>
    <w:rsid w:val="00811FB0"/>
    <w:rsid w:val="00815CA3"/>
    <w:rsid w:val="00815E3B"/>
    <w:rsid w:val="00816663"/>
    <w:rsid w:val="00816C09"/>
    <w:rsid w:val="008170A2"/>
    <w:rsid w:val="0082001E"/>
    <w:rsid w:val="0082010C"/>
    <w:rsid w:val="0082286A"/>
    <w:rsid w:val="00822AF4"/>
    <w:rsid w:val="00822C2E"/>
    <w:rsid w:val="00823650"/>
    <w:rsid w:val="0082439D"/>
    <w:rsid w:val="008257B3"/>
    <w:rsid w:val="00825965"/>
    <w:rsid w:val="00825B25"/>
    <w:rsid w:val="00825DA7"/>
    <w:rsid w:val="00830D44"/>
    <w:rsid w:val="0083337B"/>
    <w:rsid w:val="0083338F"/>
    <w:rsid w:val="00833572"/>
    <w:rsid w:val="008363AA"/>
    <w:rsid w:val="00841972"/>
    <w:rsid w:val="00841F61"/>
    <w:rsid w:val="00844140"/>
    <w:rsid w:val="008449FD"/>
    <w:rsid w:val="008453B1"/>
    <w:rsid w:val="008453BD"/>
    <w:rsid w:val="008465A1"/>
    <w:rsid w:val="00846F07"/>
    <w:rsid w:val="00850729"/>
    <w:rsid w:val="00851AD4"/>
    <w:rsid w:val="00852EA8"/>
    <w:rsid w:val="0085314D"/>
    <w:rsid w:val="00854CD5"/>
    <w:rsid w:val="008562E8"/>
    <w:rsid w:val="00865D00"/>
    <w:rsid w:val="00867BB8"/>
    <w:rsid w:val="00870E35"/>
    <w:rsid w:val="0087174C"/>
    <w:rsid w:val="00874958"/>
    <w:rsid w:val="00874B77"/>
    <w:rsid w:val="00877543"/>
    <w:rsid w:val="00877D95"/>
    <w:rsid w:val="008809AF"/>
    <w:rsid w:val="00881BCC"/>
    <w:rsid w:val="00884A2A"/>
    <w:rsid w:val="0088534A"/>
    <w:rsid w:val="00886929"/>
    <w:rsid w:val="00886F31"/>
    <w:rsid w:val="00891029"/>
    <w:rsid w:val="00891DCB"/>
    <w:rsid w:val="00891DF4"/>
    <w:rsid w:val="00893D97"/>
    <w:rsid w:val="0089449C"/>
    <w:rsid w:val="00894B03"/>
    <w:rsid w:val="00894FA4"/>
    <w:rsid w:val="00895C53"/>
    <w:rsid w:val="00896C65"/>
    <w:rsid w:val="008A10CE"/>
    <w:rsid w:val="008A29C5"/>
    <w:rsid w:val="008A2C46"/>
    <w:rsid w:val="008A3FD8"/>
    <w:rsid w:val="008A4ECA"/>
    <w:rsid w:val="008A5432"/>
    <w:rsid w:val="008A6D81"/>
    <w:rsid w:val="008A744A"/>
    <w:rsid w:val="008A783C"/>
    <w:rsid w:val="008B1935"/>
    <w:rsid w:val="008B377C"/>
    <w:rsid w:val="008B3794"/>
    <w:rsid w:val="008B78E5"/>
    <w:rsid w:val="008C02A5"/>
    <w:rsid w:val="008C16E0"/>
    <w:rsid w:val="008C26FE"/>
    <w:rsid w:val="008C363B"/>
    <w:rsid w:val="008C47E8"/>
    <w:rsid w:val="008C57E0"/>
    <w:rsid w:val="008C58BD"/>
    <w:rsid w:val="008C6312"/>
    <w:rsid w:val="008C6D9E"/>
    <w:rsid w:val="008C71BC"/>
    <w:rsid w:val="008D0B4D"/>
    <w:rsid w:val="008D2016"/>
    <w:rsid w:val="008D39DF"/>
    <w:rsid w:val="008D3D30"/>
    <w:rsid w:val="008D5B7C"/>
    <w:rsid w:val="008D6972"/>
    <w:rsid w:val="008D71CF"/>
    <w:rsid w:val="008D7A38"/>
    <w:rsid w:val="008D7D01"/>
    <w:rsid w:val="008E114F"/>
    <w:rsid w:val="008E1F1C"/>
    <w:rsid w:val="008E3B73"/>
    <w:rsid w:val="008E43ED"/>
    <w:rsid w:val="008E4E7F"/>
    <w:rsid w:val="008E4F19"/>
    <w:rsid w:val="008E6C4A"/>
    <w:rsid w:val="008E6CBC"/>
    <w:rsid w:val="008E6EEF"/>
    <w:rsid w:val="008F07D2"/>
    <w:rsid w:val="008F2D4B"/>
    <w:rsid w:val="008F504D"/>
    <w:rsid w:val="008F55C9"/>
    <w:rsid w:val="008F6D44"/>
    <w:rsid w:val="008F7E44"/>
    <w:rsid w:val="0090103F"/>
    <w:rsid w:val="0090196F"/>
    <w:rsid w:val="00902697"/>
    <w:rsid w:val="00902980"/>
    <w:rsid w:val="00902D07"/>
    <w:rsid w:val="009030D0"/>
    <w:rsid w:val="009036B7"/>
    <w:rsid w:val="00904AC1"/>
    <w:rsid w:val="009056A9"/>
    <w:rsid w:val="0090577C"/>
    <w:rsid w:val="00906C10"/>
    <w:rsid w:val="009103D3"/>
    <w:rsid w:val="009118A6"/>
    <w:rsid w:val="009123A6"/>
    <w:rsid w:val="009125E7"/>
    <w:rsid w:val="00912A9E"/>
    <w:rsid w:val="00912D58"/>
    <w:rsid w:val="00914251"/>
    <w:rsid w:val="00916250"/>
    <w:rsid w:val="00916506"/>
    <w:rsid w:val="00921878"/>
    <w:rsid w:val="0092208A"/>
    <w:rsid w:val="00922F03"/>
    <w:rsid w:val="00923228"/>
    <w:rsid w:val="00923D6A"/>
    <w:rsid w:val="00924247"/>
    <w:rsid w:val="00924811"/>
    <w:rsid w:val="009248C0"/>
    <w:rsid w:val="00924962"/>
    <w:rsid w:val="009250EA"/>
    <w:rsid w:val="00926DFB"/>
    <w:rsid w:val="0092747F"/>
    <w:rsid w:val="009278FB"/>
    <w:rsid w:val="009350DA"/>
    <w:rsid w:val="009367F5"/>
    <w:rsid w:val="00937D66"/>
    <w:rsid w:val="00940CF0"/>
    <w:rsid w:val="00940D62"/>
    <w:rsid w:val="00944196"/>
    <w:rsid w:val="00945128"/>
    <w:rsid w:val="009501EE"/>
    <w:rsid w:val="00954136"/>
    <w:rsid w:val="009541E4"/>
    <w:rsid w:val="00954A97"/>
    <w:rsid w:val="00954BC1"/>
    <w:rsid w:val="00954DF5"/>
    <w:rsid w:val="009560C2"/>
    <w:rsid w:val="00957EC2"/>
    <w:rsid w:val="009606F3"/>
    <w:rsid w:val="00962F30"/>
    <w:rsid w:val="009635F1"/>
    <w:rsid w:val="00964BB6"/>
    <w:rsid w:val="00964EA3"/>
    <w:rsid w:val="0096536A"/>
    <w:rsid w:val="009653A6"/>
    <w:rsid w:val="00965D43"/>
    <w:rsid w:val="0096630C"/>
    <w:rsid w:val="0096637A"/>
    <w:rsid w:val="00967F8D"/>
    <w:rsid w:val="00971D2B"/>
    <w:rsid w:val="00971D42"/>
    <w:rsid w:val="00973851"/>
    <w:rsid w:val="009738D0"/>
    <w:rsid w:val="009738EB"/>
    <w:rsid w:val="00976638"/>
    <w:rsid w:val="009772DF"/>
    <w:rsid w:val="00977411"/>
    <w:rsid w:val="00977590"/>
    <w:rsid w:val="00981B44"/>
    <w:rsid w:val="00982154"/>
    <w:rsid w:val="0098527A"/>
    <w:rsid w:val="00986B9F"/>
    <w:rsid w:val="00986BFD"/>
    <w:rsid w:val="00990C82"/>
    <w:rsid w:val="00991222"/>
    <w:rsid w:val="0099178C"/>
    <w:rsid w:val="00991F8E"/>
    <w:rsid w:val="0099232A"/>
    <w:rsid w:val="00993254"/>
    <w:rsid w:val="00994D70"/>
    <w:rsid w:val="0099608B"/>
    <w:rsid w:val="009965CD"/>
    <w:rsid w:val="00996EFF"/>
    <w:rsid w:val="0099717E"/>
    <w:rsid w:val="009971A4"/>
    <w:rsid w:val="009979CF"/>
    <w:rsid w:val="009A001F"/>
    <w:rsid w:val="009A0717"/>
    <w:rsid w:val="009A2035"/>
    <w:rsid w:val="009A3813"/>
    <w:rsid w:val="009A430A"/>
    <w:rsid w:val="009A631D"/>
    <w:rsid w:val="009B38FC"/>
    <w:rsid w:val="009B4E17"/>
    <w:rsid w:val="009B4EE7"/>
    <w:rsid w:val="009B545B"/>
    <w:rsid w:val="009B5663"/>
    <w:rsid w:val="009B5F12"/>
    <w:rsid w:val="009B612F"/>
    <w:rsid w:val="009B65FC"/>
    <w:rsid w:val="009B69D8"/>
    <w:rsid w:val="009C3680"/>
    <w:rsid w:val="009C46A4"/>
    <w:rsid w:val="009C490E"/>
    <w:rsid w:val="009C5C82"/>
    <w:rsid w:val="009D05DB"/>
    <w:rsid w:val="009D3047"/>
    <w:rsid w:val="009D3152"/>
    <w:rsid w:val="009D3853"/>
    <w:rsid w:val="009D68B6"/>
    <w:rsid w:val="009E1ED0"/>
    <w:rsid w:val="009E292B"/>
    <w:rsid w:val="009E2EC2"/>
    <w:rsid w:val="009E40DA"/>
    <w:rsid w:val="009E5AFC"/>
    <w:rsid w:val="009E62FC"/>
    <w:rsid w:val="009E7862"/>
    <w:rsid w:val="009F4A4B"/>
    <w:rsid w:val="009F5149"/>
    <w:rsid w:val="009F543F"/>
    <w:rsid w:val="009F78C0"/>
    <w:rsid w:val="009F79D3"/>
    <w:rsid w:val="00A01023"/>
    <w:rsid w:val="00A01832"/>
    <w:rsid w:val="00A06C0C"/>
    <w:rsid w:val="00A105F8"/>
    <w:rsid w:val="00A118E6"/>
    <w:rsid w:val="00A12B11"/>
    <w:rsid w:val="00A14757"/>
    <w:rsid w:val="00A1726D"/>
    <w:rsid w:val="00A17AC2"/>
    <w:rsid w:val="00A17DA8"/>
    <w:rsid w:val="00A20157"/>
    <w:rsid w:val="00A2125B"/>
    <w:rsid w:val="00A21A44"/>
    <w:rsid w:val="00A22A82"/>
    <w:rsid w:val="00A26F5E"/>
    <w:rsid w:val="00A2756E"/>
    <w:rsid w:val="00A31042"/>
    <w:rsid w:val="00A31740"/>
    <w:rsid w:val="00A32C21"/>
    <w:rsid w:val="00A33D09"/>
    <w:rsid w:val="00A357DA"/>
    <w:rsid w:val="00A359ED"/>
    <w:rsid w:val="00A363FD"/>
    <w:rsid w:val="00A37ACB"/>
    <w:rsid w:val="00A40ED6"/>
    <w:rsid w:val="00A426E8"/>
    <w:rsid w:val="00A43AB5"/>
    <w:rsid w:val="00A4465C"/>
    <w:rsid w:val="00A448F7"/>
    <w:rsid w:val="00A4557E"/>
    <w:rsid w:val="00A47164"/>
    <w:rsid w:val="00A476D5"/>
    <w:rsid w:val="00A47D2A"/>
    <w:rsid w:val="00A47FD8"/>
    <w:rsid w:val="00A512BC"/>
    <w:rsid w:val="00A51438"/>
    <w:rsid w:val="00A54C09"/>
    <w:rsid w:val="00A55EF1"/>
    <w:rsid w:val="00A5732E"/>
    <w:rsid w:val="00A6009B"/>
    <w:rsid w:val="00A60B05"/>
    <w:rsid w:val="00A64479"/>
    <w:rsid w:val="00A64B62"/>
    <w:rsid w:val="00A655D3"/>
    <w:rsid w:val="00A65895"/>
    <w:rsid w:val="00A65E14"/>
    <w:rsid w:val="00A66498"/>
    <w:rsid w:val="00A66C4A"/>
    <w:rsid w:val="00A6727E"/>
    <w:rsid w:val="00A67F14"/>
    <w:rsid w:val="00A71AD7"/>
    <w:rsid w:val="00A71DF3"/>
    <w:rsid w:val="00A721B0"/>
    <w:rsid w:val="00A72B87"/>
    <w:rsid w:val="00A73DB9"/>
    <w:rsid w:val="00A74778"/>
    <w:rsid w:val="00A749BF"/>
    <w:rsid w:val="00A75C39"/>
    <w:rsid w:val="00A76721"/>
    <w:rsid w:val="00A81B5E"/>
    <w:rsid w:val="00A81FED"/>
    <w:rsid w:val="00A83297"/>
    <w:rsid w:val="00A834FE"/>
    <w:rsid w:val="00A839D9"/>
    <w:rsid w:val="00A83BB0"/>
    <w:rsid w:val="00A83D09"/>
    <w:rsid w:val="00A866A5"/>
    <w:rsid w:val="00A86FF9"/>
    <w:rsid w:val="00AA6498"/>
    <w:rsid w:val="00AB1886"/>
    <w:rsid w:val="00AB291D"/>
    <w:rsid w:val="00AB3A90"/>
    <w:rsid w:val="00AB54FD"/>
    <w:rsid w:val="00AB6D84"/>
    <w:rsid w:val="00AB7F17"/>
    <w:rsid w:val="00AC3437"/>
    <w:rsid w:val="00AC40B8"/>
    <w:rsid w:val="00AC6A8B"/>
    <w:rsid w:val="00AC73C2"/>
    <w:rsid w:val="00AD04E6"/>
    <w:rsid w:val="00AD2169"/>
    <w:rsid w:val="00AD2429"/>
    <w:rsid w:val="00AD2467"/>
    <w:rsid w:val="00AD25C3"/>
    <w:rsid w:val="00AD2C7D"/>
    <w:rsid w:val="00AD31EA"/>
    <w:rsid w:val="00AD4221"/>
    <w:rsid w:val="00AD5AA2"/>
    <w:rsid w:val="00AD6719"/>
    <w:rsid w:val="00AE1B65"/>
    <w:rsid w:val="00AE1D37"/>
    <w:rsid w:val="00AE5B3A"/>
    <w:rsid w:val="00AE7326"/>
    <w:rsid w:val="00AF191E"/>
    <w:rsid w:val="00AF3315"/>
    <w:rsid w:val="00AF6ED7"/>
    <w:rsid w:val="00AF713B"/>
    <w:rsid w:val="00B0140C"/>
    <w:rsid w:val="00B02AAA"/>
    <w:rsid w:val="00B02FA8"/>
    <w:rsid w:val="00B0304F"/>
    <w:rsid w:val="00B04EC9"/>
    <w:rsid w:val="00B06425"/>
    <w:rsid w:val="00B06820"/>
    <w:rsid w:val="00B06B49"/>
    <w:rsid w:val="00B10231"/>
    <w:rsid w:val="00B107FD"/>
    <w:rsid w:val="00B1132F"/>
    <w:rsid w:val="00B11532"/>
    <w:rsid w:val="00B11D90"/>
    <w:rsid w:val="00B129FF"/>
    <w:rsid w:val="00B13F1E"/>
    <w:rsid w:val="00B16C51"/>
    <w:rsid w:val="00B16FA2"/>
    <w:rsid w:val="00B170F2"/>
    <w:rsid w:val="00B17408"/>
    <w:rsid w:val="00B176F1"/>
    <w:rsid w:val="00B21599"/>
    <w:rsid w:val="00B21D3D"/>
    <w:rsid w:val="00B21DC7"/>
    <w:rsid w:val="00B22CBF"/>
    <w:rsid w:val="00B23180"/>
    <w:rsid w:val="00B2442A"/>
    <w:rsid w:val="00B24807"/>
    <w:rsid w:val="00B25691"/>
    <w:rsid w:val="00B260B8"/>
    <w:rsid w:val="00B26118"/>
    <w:rsid w:val="00B26841"/>
    <w:rsid w:val="00B26952"/>
    <w:rsid w:val="00B3057A"/>
    <w:rsid w:val="00B33687"/>
    <w:rsid w:val="00B34DAF"/>
    <w:rsid w:val="00B3557A"/>
    <w:rsid w:val="00B3602D"/>
    <w:rsid w:val="00B37EBE"/>
    <w:rsid w:val="00B40543"/>
    <w:rsid w:val="00B40D60"/>
    <w:rsid w:val="00B43187"/>
    <w:rsid w:val="00B437CA"/>
    <w:rsid w:val="00B4650A"/>
    <w:rsid w:val="00B46C66"/>
    <w:rsid w:val="00B51E2A"/>
    <w:rsid w:val="00B5269B"/>
    <w:rsid w:val="00B52CA7"/>
    <w:rsid w:val="00B570C3"/>
    <w:rsid w:val="00B60AB9"/>
    <w:rsid w:val="00B61AE3"/>
    <w:rsid w:val="00B61E06"/>
    <w:rsid w:val="00B63C58"/>
    <w:rsid w:val="00B6541E"/>
    <w:rsid w:val="00B661AF"/>
    <w:rsid w:val="00B6659D"/>
    <w:rsid w:val="00B6685D"/>
    <w:rsid w:val="00B6707C"/>
    <w:rsid w:val="00B67862"/>
    <w:rsid w:val="00B67F3D"/>
    <w:rsid w:val="00B72233"/>
    <w:rsid w:val="00B75FCB"/>
    <w:rsid w:val="00B7620B"/>
    <w:rsid w:val="00B804FE"/>
    <w:rsid w:val="00B818FC"/>
    <w:rsid w:val="00B85303"/>
    <w:rsid w:val="00B86E5C"/>
    <w:rsid w:val="00B91045"/>
    <w:rsid w:val="00B92352"/>
    <w:rsid w:val="00B92A08"/>
    <w:rsid w:val="00B9420D"/>
    <w:rsid w:val="00B975B2"/>
    <w:rsid w:val="00B9797C"/>
    <w:rsid w:val="00BA07FD"/>
    <w:rsid w:val="00BA1C15"/>
    <w:rsid w:val="00BA2D73"/>
    <w:rsid w:val="00BA311B"/>
    <w:rsid w:val="00BA6CCC"/>
    <w:rsid w:val="00BA7499"/>
    <w:rsid w:val="00BB020E"/>
    <w:rsid w:val="00BB0E18"/>
    <w:rsid w:val="00BB1CB1"/>
    <w:rsid w:val="00BB4807"/>
    <w:rsid w:val="00BB6044"/>
    <w:rsid w:val="00BB6187"/>
    <w:rsid w:val="00BC0600"/>
    <w:rsid w:val="00BC0B64"/>
    <w:rsid w:val="00BC1601"/>
    <w:rsid w:val="00BC56A0"/>
    <w:rsid w:val="00BD00B4"/>
    <w:rsid w:val="00BD21DE"/>
    <w:rsid w:val="00BD6591"/>
    <w:rsid w:val="00BD6851"/>
    <w:rsid w:val="00BD6D55"/>
    <w:rsid w:val="00BD778C"/>
    <w:rsid w:val="00BE0328"/>
    <w:rsid w:val="00BE03AD"/>
    <w:rsid w:val="00BE5C97"/>
    <w:rsid w:val="00BE5ED5"/>
    <w:rsid w:val="00BE5F2B"/>
    <w:rsid w:val="00BE6284"/>
    <w:rsid w:val="00BE6409"/>
    <w:rsid w:val="00BE640F"/>
    <w:rsid w:val="00BE7494"/>
    <w:rsid w:val="00BF120F"/>
    <w:rsid w:val="00BF2223"/>
    <w:rsid w:val="00BF3FDC"/>
    <w:rsid w:val="00BF759D"/>
    <w:rsid w:val="00C0026B"/>
    <w:rsid w:val="00C01367"/>
    <w:rsid w:val="00C02292"/>
    <w:rsid w:val="00C02A08"/>
    <w:rsid w:val="00C0387B"/>
    <w:rsid w:val="00C04641"/>
    <w:rsid w:val="00C049AB"/>
    <w:rsid w:val="00C05476"/>
    <w:rsid w:val="00C0587A"/>
    <w:rsid w:val="00C076A1"/>
    <w:rsid w:val="00C07718"/>
    <w:rsid w:val="00C079A3"/>
    <w:rsid w:val="00C1168D"/>
    <w:rsid w:val="00C1388F"/>
    <w:rsid w:val="00C14FE8"/>
    <w:rsid w:val="00C1789D"/>
    <w:rsid w:val="00C2196C"/>
    <w:rsid w:val="00C23267"/>
    <w:rsid w:val="00C232D7"/>
    <w:rsid w:val="00C25EB3"/>
    <w:rsid w:val="00C26624"/>
    <w:rsid w:val="00C2757D"/>
    <w:rsid w:val="00C2774A"/>
    <w:rsid w:val="00C31198"/>
    <w:rsid w:val="00C34748"/>
    <w:rsid w:val="00C36C52"/>
    <w:rsid w:val="00C36D60"/>
    <w:rsid w:val="00C36DDA"/>
    <w:rsid w:val="00C40E14"/>
    <w:rsid w:val="00C4130C"/>
    <w:rsid w:val="00C41372"/>
    <w:rsid w:val="00C41F42"/>
    <w:rsid w:val="00C42155"/>
    <w:rsid w:val="00C42ADD"/>
    <w:rsid w:val="00C43BB0"/>
    <w:rsid w:val="00C450D9"/>
    <w:rsid w:val="00C46465"/>
    <w:rsid w:val="00C47D29"/>
    <w:rsid w:val="00C50719"/>
    <w:rsid w:val="00C5071F"/>
    <w:rsid w:val="00C511CD"/>
    <w:rsid w:val="00C51D7E"/>
    <w:rsid w:val="00C51F5F"/>
    <w:rsid w:val="00C5323A"/>
    <w:rsid w:val="00C6003E"/>
    <w:rsid w:val="00C62BA4"/>
    <w:rsid w:val="00C62E27"/>
    <w:rsid w:val="00C62F86"/>
    <w:rsid w:val="00C63AFA"/>
    <w:rsid w:val="00C64719"/>
    <w:rsid w:val="00C65573"/>
    <w:rsid w:val="00C67B31"/>
    <w:rsid w:val="00C67DC3"/>
    <w:rsid w:val="00C71B7C"/>
    <w:rsid w:val="00C72E79"/>
    <w:rsid w:val="00C73A22"/>
    <w:rsid w:val="00C73EA9"/>
    <w:rsid w:val="00C74074"/>
    <w:rsid w:val="00C752E7"/>
    <w:rsid w:val="00C758AD"/>
    <w:rsid w:val="00C764EC"/>
    <w:rsid w:val="00C76D3B"/>
    <w:rsid w:val="00C84443"/>
    <w:rsid w:val="00C85D67"/>
    <w:rsid w:val="00C86003"/>
    <w:rsid w:val="00C91064"/>
    <w:rsid w:val="00C9292E"/>
    <w:rsid w:val="00C92D71"/>
    <w:rsid w:val="00C94E0B"/>
    <w:rsid w:val="00C95A13"/>
    <w:rsid w:val="00C97A09"/>
    <w:rsid w:val="00CA0D14"/>
    <w:rsid w:val="00CA22BF"/>
    <w:rsid w:val="00CA2452"/>
    <w:rsid w:val="00CA491D"/>
    <w:rsid w:val="00CA4E64"/>
    <w:rsid w:val="00CA6326"/>
    <w:rsid w:val="00CA7F16"/>
    <w:rsid w:val="00CB1518"/>
    <w:rsid w:val="00CB1F64"/>
    <w:rsid w:val="00CB2AD2"/>
    <w:rsid w:val="00CB2BE2"/>
    <w:rsid w:val="00CB3FC3"/>
    <w:rsid w:val="00CB505E"/>
    <w:rsid w:val="00CB6A02"/>
    <w:rsid w:val="00CB6D71"/>
    <w:rsid w:val="00CB71C9"/>
    <w:rsid w:val="00CB7878"/>
    <w:rsid w:val="00CC000E"/>
    <w:rsid w:val="00CC01DD"/>
    <w:rsid w:val="00CC0C6F"/>
    <w:rsid w:val="00CC22FC"/>
    <w:rsid w:val="00CC243A"/>
    <w:rsid w:val="00CC45F2"/>
    <w:rsid w:val="00CC47E4"/>
    <w:rsid w:val="00CC50CE"/>
    <w:rsid w:val="00CC5224"/>
    <w:rsid w:val="00CC5EBC"/>
    <w:rsid w:val="00CC67AE"/>
    <w:rsid w:val="00CD1AD7"/>
    <w:rsid w:val="00CD20F0"/>
    <w:rsid w:val="00CD2ABB"/>
    <w:rsid w:val="00CD3167"/>
    <w:rsid w:val="00CD3986"/>
    <w:rsid w:val="00CD39B0"/>
    <w:rsid w:val="00CD4900"/>
    <w:rsid w:val="00CD5CC1"/>
    <w:rsid w:val="00CD66CF"/>
    <w:rsid w:val="00CD6AD4"/>
    <w:rsid w:val="00CD76BD"/>
    <w:rsid w:val="00CD7C8F"/>
    <w:rsid w:val="00CE1FA2"/>
    <w:rsid w:val="00CE2296"/>
    <w:rsid w:val="00CE350B"/>
    <w:rsid w:val="00CE356E"/>
    <w:rsid w:val="00CE3F36"/>
    <w:rsid w:val="00CE4EE2"/>
    <w:rsid w:val="00CE57E9"/>
    <w:rsid w:val="00CF0CC8"/>
    <w:rsid w:val="00CF1AA4"/>
    <w:rsid w:val="00CF33A2"/>
    <w:rsid w:val="00CF3FA4"/>
    <w:rsid w:val="00CF45C8"/>
    <w:rsid w:val="00CF4D78"/>
    <w:rsid w:val="00CF68B2"/>
    <w:rsid w:val="00D00147"/>
    <w:rsid w:val="00D012D2"/>
    <w:rsid w:val="00D01AF2"/>
    <w:rsid w:val="00D023D1"/>
    <w:rsid w:val="00D038FC"/>
    <w:rsid w:val="00D05667"/>
    <w:rsid w:val="00D125D0"/>
    <w:rsid w:val="00D15BB8"/>
    <w:rsid w:val="00D166D8"/>
    <w:rsid w:val="00D167DF"/>
    <w:rsid w:val="00D17320"/>
    <w:rsid w:val="00D17502"/>
    <w:rsid w:val="00D175C7"/>
    <w:rsid w:val="00D23919"/>
    <w:rsid w:val="00D23F5E"/>
    <w:rsid w:val="00D25753"/>
    <w:rsid w:val="00D25D80"/>
    <w:rsid w:val="00D26AC3"/>
    <w:rsid w:val="00D26D56"/>
    <w:rsid w:val="00D27DB5"/>
    <w:rsid w:val="00D30354"/>
    <w:rsid w:val="00D3148C"/>
    <w:rsid w:val="00D31C15"/>
    <w:rsid w:val="00D33F28"/>
    <w:rsid w:val="00D343F6"/>
    <w:rsid w:val="00D34A1C"/>
    <w:rsid w:val="00D3547F"/>
    <w:rsid w:val="00D362D7"/>
    <w:rsid w:val="00D369AA"/>
    <w:rsid w:val="00D42051"/>
    <w:rsid w:val="00D42324"/>
    <w:rsid w:val="00D42808"/>
    <w:rsid w:val="00D44EA7"/>
    <w:rsid w:val="00D4580F"/>
    <w:rsid w:val="00D463DC"/>
    <w:rsid w:val="00D469D8"/>
    <w:rsid w:val="00D46D4F"/>
    <w:rsid w:val="00D47272"/>
    <w:rsid w:val="00D503C2"/>
    <w:rsid w:val="00D50C1E"/>
    <w:rsid w:val="00D51130"/>
    <w:rsid w:val="00D52B18"/>
    <w:rsid w:val="00D536B0"/>
    <w:rsid w:val="00D53CAD"/>
    <w:rsid w:val="00D53D59"/>
    <w:rsid w:val="00D549B1"/>
    <w:rsid w:val="00D555A4"/>
    <w:rsid w:val="00D55A46"/>
    <w:rsid w:val="00D563AC"/>
    <w:rsid w:val="00D60157"/>
    <w:rsid w:val="00D617F2"/>
    <w:rsid w:val="00D62121"/>
    <w:rsid w:val="00D70F55"/>
    <w:rsid w:val="00D72F41"/>
    <w:rsid w:val="00D772D9"/>
    <w:rsid w:val="00D820CE"/>
    <w:rsid w:val="00D82AB5"/>
    <w:rsid w:val="00D82D3C"/>
    <w:rsid w:val="00D83072"/>
    <w:rsid w:val="00D84230"/>
    <w:rsid w:val="00D847F2"/>
    <w:rsid w:val="00D84F04"/>
    <w:rsid w:val="00D8630B"/>
    <w:rsid w:val="00D86A3C"/>
    <w:rsid w:val="00D879AE"/>
    <w:rsid w:val="00D879DF"/>
    <w:rsid w:val="00D917F6"/>
    <w:rsid w:val="00D91E69"/>
    <w:rsid w:val="00D93325"/>
    <w:rsid w:val="00D964C1"/>
    <w:rsid w:val="00D9659D"/>
    <w:rsid w:val="00D97A0B"/>
    <w:rsid w:val="00DA09B4"/>
    <w:rsid w:val="00DA0ADE"/>
    <w:rsid w:val="00DA0C4D"/>
    <w:rsid w:val="00DA16AF"/>
    <w:rsid w:val="00DA17AF"/>
    <w:rsid w:val="00DA442F"/>
    <w:rsid w:val="00DA4A06"/>
    <w:rsid w:val="00DA588B"/>
    <w:rsid w:val="00DA63D6"/>
    <w:rsid w:val="00DA6737"/>
    <w:rsid w:val="00DB03FB"/>
    <w:rsid w:val="00DB13C2"/>
    <w:rsid w:val="00DB1AF4"/>
    <w:rsid w:val="00DB21A7"/>
    <w:rsid w:val="00DB482A"/>
    <w:rsid w:val="00DB60A6"/>
    <w:rsid w:val="00DB60E1"/>
    <w:rsid w:val="00DB63DA"/>
    <w:rsid w:val="00DC03B2"/>
    <w:rsid w:val="00DC082B"/>
    <w:rsid w:val="00DC2565"/>
    <w:rsid w:val="00DC2595"/>
    <w:rsid w:val="00DC3488"/>
    <w:rsid w:val="00DC5283"/>
    <w:rsid w:val="00DC711F"/>
    <w:rsid w:val="00DD0FDD"/>
    <w:rsid w:val="00DD2F8F"/>
    <w:rsid w:val="00DD3FCB"/>
    <w:rsid w:val="00DD6FD4"/>
    <w:rsid w:val="00DE3250"/>
    <w:rsid w:val="00DE362A"/>
    <w:rsid w:val="00DE4C1E"/>
    <w:rsid w:val="00DE67D0"/>
    <w:rsid w:val="00DE7600"/>
    <w:rsid w:val="00DF069B"/>
    <w:rsid w:val="00DF20EE"/>
    <w:rsid w:val="00DF6CA4"/>
    <w:rsid w:val="00DF7F00"/>
    <w:rsid w:val="00E000D6"/>
    <w:rsid w:val="00E01C5B"/>
    <w:rsid w:val="00E025F9"/>
    <w:rsid w:val="00E0434D"/>
    <w:rsid w:val="00E046EC"/>
    <w:rsid w:val="00E04FFB"/>
    <w:rsid w:val="00E06816"/>
    <w:rsid w:val="00E11DC2"/>
    <w:rsid w:val="00E12C98"/>
    <w:rsid w:val="00E1493E"/>
    <w:rsid w:val="00E15831"/>
    <w:rsid w:val="00E15D3D"/>
    <w:rsid w:val="00E166BC"/>
    <w:rsid w:val="00E16846"/>
    <w:rsid w:val="00E222FF"/>
    <w:rsid w:val="00E24564"/>
    <w:rsid w:val="00E24DA9"/>
    <w:rsid w:val="00E25C41"/>
    <w:rsid w:val="00E26D5C"/>
    <w:rsid w:val="00E270D3"/>
    <w:rsid w:val="00E27B41"/>
    <w:rsid w:val="00E30AB0"/>
    <w:rsid w:val="00E33222"/>
    <w:rsid w:val="00E34AFC"/>
    <w:rsid w:val="00E36277"/>
    <w:rsid w:val="00E36EDE"/>
    <w:rsid w:val="00E3769F"/>
    <w:rsid w:val="00E37962"/>
    <w:rsid w:val="00E417CC"/>
    <w:rsid w:val="00E454CD"/>
    <w:rsid w:val="00E47EB6"/>
    <w:rsid w:val="00E5080E"/>
    <w:rsid w:val="00E524AD"/>
    <w:rsid w:val="00E536C2"/>
    <w:rsid w:val="00E53E0C"/>
    <w:rsid w:val="00E54F2C"/>
    <w:rsid w:val="00E56AED"/>
    <w:rsid w:val="00E57203"/>
    <w:rsid w:val="00E57E3A"/>
    <w:rsid w:val="00E61235"/>
    <w:rsid w:val="00E63830"/>
    <w:rsid w:val="00E6397A"/>
    <w:rsid w:val="00E6768E"/>
    <w:rsid w:val="00E72500"/>
    <w:rsid w:val="00E72962"/>
    <w:rsid w:val="00E729F6"/>
    <w:rsid w:val="00E73D5A"/>
    <w:rsid w:val="00E763B9"/>
    <w:rsid w:val="00E8246B"/>
    <w:rsid w:val="00E85AB0"/>
    <w:rsid w:val="00E85DFA"/>
    <w:rsid w:val="00E87593"/>
    <w:rsid w:val="00E9060B"/>
    <w:rsid w:val="00E909D5"/>
    <w:rsid w:val="00E90F81"/>
    <w:rsid w:val="00E92C42"/>
    <w:rsid w:val="00E931B4"/>
    <w:rsid w:val="00E9663C"/>
    <w:rsid w:val="00EA06EF"/>
    <w:rsid w:val="00EA12D2"/>
    <w:rsid w:val="00EA1932"/>
    <w:rsid w:val="00EA47A3"/>
    <w:rsid w:val="00EA5022"/>
    <w:rsid w:val="00EA6CAC"/>
    <w:rsid w:val="00EB1567"/>
    <w:rsid w:val="00EB270F"/>
    <w:rsid w:val="00EB2C85"/>
    <w:rsid w:val="00EB39E2"/>
    <w:rsid w:val="00EB418A"/>
    <w:rsid w:val="00EB5A93"/>
    <w:rsid w:val="00EB6549"/>
    <w:rsid w:val="00EB7692"/>
    <w:rsid w:val="00EB7905"/>
    <w:rsid w:val="00EC1D67"/>
    <w:rsid w:val="00EC29A6"/>
    <w:rsid w:val="00ED2144"/>
    <w:rsid w:val="00ED3F50"/>
    <w:rsid w:val="00ED4F15"/>
    <w:rsid w:val="00ED5748"/>
    <w:rsid w:val="00ED574B"/>
    <w:rsid w:val="00ED5E64"/>
    <w:rsid w:val="00ED605C"/>
    <w:rsid w:val="00ED66FB"/>
    <w:rsid w:val="00ED7697"/>
    <w:rsid w:val="00ED78A1"/>
    <w:rsid w:val="00EE1892"/>
    <w:rsid w:val="00EE1FDC"/>
    <w:rsid w:val="00EE209C"/>
    <w:rsid w:val="00EE5492"/>
    <w:rsid w:val="00EE742F"/>
    <w:rsid w:val="00EE7A52"/>
    <w:rsid w:val="00EF018A"/>
    <w:rsid w:val="00EF198D"/>
    <w:rsid w:val="00EF2E77"/>
    <w:rsid w:val="00EF3A76"/>
    <w:rsid w:val="00EF3CE7"/>
    <w:rsid w:val="00EF6BF2"/>
    <w:rsid w:val="00EF7DE5"/>
    <w:rsid w:val="00F012EF"/>
    <w:rsid w:val="00F014FC"/>
    <w:rsid w:val="00F05115"/>
    <w:rsid w:val="00F0642F"/>
    <w:rsid w:val="00F0726C"/>
    <w:rsid w:val="00F15D59"/>
    <w:rsid w:val="00F20504"/>
    <w:rsid w:val="00F209A1"/>
    <w:rsid w:val="00F21B12"/>
    <w:rsid w:val="00F21DDA"/>
    <w:rsid w:val="00F22765"/>
    <w:rsid w:val="00F227CB"/>
    <w:rsid w:val="00F2415B"/>
    <w:rsid w:val="00F2541B"/>
    <w:rsid w:val="00F2547B"/>
    <w:rsid w:val="00F2588A"/>
    <w:rsid w:val="00F25C43"/>
    <w:rsid w:val="00F25C53"/>
    <w:rsid w:val="00F25CD6"/>
    <w:rsid w:val="00F25EF9"/>
    <w:rsid w:val="00F30157"/>
    <w:rsid w:val="00F301BB"/>
    <w:rsid w:val="00F30E88"/>
    <w:rsid w:val="00F3418B"/>
    <w:rsid w:val="00F348EE"/>
    <w:rsid w:val="00F357CD"/>
    <w:rsid w:val="00F35CE9"/>
    <w:rsid w:val="00F365B1"/>
    <w:rsid w:val="00F404EC"/>
    <w:rsid w:val="00F40726"/>
    <w:rsid w:val="00F409BD"/>
    <w:rsid w:val="00F4139E"/>
    <w:rsid w:val="00F41A44"/>
    <w:rsid w:val="00F427E3"/>
    <w:rsid w:val="00F4288F"/>
    <w:rsid w:val="00F42B03"/>
    <w:rsid w:val="00F43ECA"/>
    <w:rsid w:val="00F47962"/>
    <w:rsid w:val="00F503BF"/>
    <w:rsid w:val="00F517C9"/>
    <w:rsid w:val="00F5309B"/>
    <w:rsid w:val="00F552F1"/>
    <w:rsid w:val="00F55A76"/>
    <w:rsid w:val="00F56634"/>
    <w:rsid w:val="00F60D4F"/>
    <w:rsid w:val="00F619B2"/>
    <w:rsid w:val="00F61CC9"/>
    <w:rsid w:val="00F63601"/>
    <w:rsid w:val="00F6445D"/>
    <w:rsid w:val="00F64FCE"/>
    <w:rsid w:val="00F662AF"/>
    <w:rsid w:val="00F66DC1"/>
    <w:rsid w:val="00F71F26"/>
    <w:rsid w:val="00F7392F"/>
    <w:rsid w:val="00F752BE"/>
    <w:rsid w:val="00F75BDC"/>
    <w:rsid w:val="00F76EE1"/>
    <w:rsid w:val="00F77157"/>
    <w:rsid w:val="00F80453"/>
    <w:rsid w:val="00F80D59"/>
    <w:rsid w:val="00F82501"/>
    <w:rsid w:val="00F840AE"/>
    <w:rsid w:val="00F847C7"/>
    <w:rsid w:val="00F84A85"/>
    <w:rsid w:val="00F85611"/>
    <w:rsid w:val="00F870ED"/>
    <w:rsid w:val="00F90075"/>
    <w:rsid w:val="00F923A1"/>
    <w:rsid w:val="00F93F6A"/>
    <w:rsid w:val="00F94A14"/>
    <w:rsid w:val="00F94D5A"/>
    <w:rsid w:val="00F960AA"/>
    <w:rsid w:val="00F962E5"/>
    <w:rsid w:val="00F96661"/>
    <w:rsid w:val="00F97231"/>
    <w:rsid w:val="00F972B1"/>
    <w:rsid w:val="00FA07D7"/>
    <w:rsid w:val="00FA0AD5"/>
    <w:rsid w:val="00FA16EC"/>
    <w:rsid w:val="00FA231C"/>
    <w:rsid w:val="00FA7F26"/>
    <w:rsid w:val="00FB0511"/>
    <w:rsid w:val="00FB05A6"/>
    <w:rsid w:val="00FB2495"/>
    <w:rsid w:val="00FB29DC"/>
    <w:rsid w:val="00FB3203"/>
    <w:rsid w:val="00FB479A"/>
    <w:rsid w:val="00FB5ADC"/>
    <w:rsid w:val="00FB6E7D"/>
    <w:rsid w:val="00FB70BE"/>
    <w:rsid w:val="00FC15EC"/>
    <w:rsid w:val="00FC3286"/>
    <w:rsid w:val="00FC46BE"/>
    <w:rsid w:val="00FC4BCB"/>
    <w:rsid w:val="00FC4C1C"/>
    <w:rsid w:val="00FC5B29"/>
    <w:rsid w:val="00FC6A4B"/>
    <w:rsid w:val="00FC7349"/>
    <w:rsid w:val="00FC754B"/>
    <w:rsid w:val="00FD10E3"/>
    <w:rsid w:val="00FD1934"/>
    <w:rsid w:val="00FD1FE2"/>
    <w:rsid w:val="00FD225B"/>
    <w:rsid w:val="00FD2CFE"/>
    <w:rsid w:val="00FD31BD"/>
    <w:rsid w:val="00FD343E"/>
    <w:rsid w:val="00FD62D3"/>
    <w:rsid w:val="00FD6BCC"/>
    <w:rsid w:val="00FD7AA4"/>
    <w:rsid w:val="00FE0493"/>
    <w:rsid w:val="00FE08A5"/>
    <w:rsid w:val="00FE0918"/>
    <w:rsid w:val="00FE0C88"/>
    <w:rsid w:val="00FE5ED9"/>
    <w:rsid w:val="00FE60EC"/>
    <w:rsid w:val="00FE6CA7"/>
    <w:rsid w:val="00FE76B6"/>
    <w:rsid w:val="00FE77BE"/>
    <w:rsid w:val="00FF17D9"/>
    <w:rsid w:val="00FF22C2"/>
    <w:rsid w:val="00FF46A3"/>
    <w:rsid w:val="00FF4CBD"/>
    <w:rsid w:val="00FF5688"/>
    <w:rsid w:val="00FF5898"/>
    <w:rsid w:val="00FF72EA"/>
    <w:rsid w:val="04D37783"/>
    <w:rsid w:val="06F9F432"/>
    <w:rsid w:val="0A886720"/>
    <w:rsid w:val="0B0E30C9"/>
    <w:rsid w:val="0D7F8C1E"/>
    <w:rsid w:val="0DAFDDD2"/>
    <w:rsid w:val="0F7970E4"/>
    <w:rsid w:val="0FD61205"/>
    <w:rsid w:val="10DD77C5"/>
    <w:rsid w:val="13AFEC81"/>
    <w:rsid w:val="15D3136C"/>
    <w:rsid w:val="172D2B29"/>
    <w:rsid w:val="193625E9"/>
    <w:rsid w:val="198E3F51"/>
    <w:rsid w:val="1B3FC108"/>
    <w:rsid w:val="1BBF5AD0"/>
    <w:rsid w:val="1BFB4A9B"/>
    <w:rsid w:val="1BFE3282"/>
    <w:rsid w:val="1E2A6014"/>
    <w:rsid w:val="1E696B3C"/>
    <w:rsid w:val="1F0F1A56"/>
    <w:rsid w:val="1F7F9C30"/>
    <w:rsid w:val="1FB39FF7"/>
    <w:rsid w:val="1FB54372"/>
    <w:rsid w:val="1FFF4E3F"/>
    <w:rsid w:val="214852DB"/>
    <w:rsid w:val="22CB7FB3"/>
    <w:rsid w:val="257FF5EF"/>
    <w:rsid w:val="27BED872"/>
    <w:rsid w:val="29812142"/>
    <w:rsid w:val="29E9B391"/>
    <w:rsid w:val="2ACC24FE"/>
    <w:rsid w:val="2AFDB16C"/>
    <w:rsid w:val="2B7D8E96"/>
    <w:rsid w:val="2B9B7C50"/>
    <w:rsid w:val="2C87EFA4"/>
    <w:rsid w:val="2CEFA2BD"/>
    <w:rsid w:val="2D9E346A"/>
    <w:rsid w:val="2DEC7B3A"/>
    <w:rsid w:val="2EFF028F"/>
    <w:rsid w:val="2EFF0385"/>
    <w:rsid w:val="2FDFB298"/>
    <w:rsid w:val="2FEBB001"/>
    <w:rsid w:val="303A0CA6"/>
    <w:rsid w:val="30BA558F"/>
    <w:rsid w:val="30BF60A9"/>
    <w:rsid w:val="30EE09A0"/>
    <w:rsid w:val="3173045B"/>
    <w:rsid w:val="32C034B7"/>
    <w:rsid w:val="33947D60"/>
    <w:rsid w:val="340E3EBE"/>
    <w:rsid w:val="35773641"/>
    <w:rsid w:val="36B91E0A"/>
    <w:rsid w:val="377B856B"/>
    <w:rsid w:val="37965F03"/>
    <w:rsid w:val="37FEEEDA"/>
    <w:rsid w:val="38366446"/>
    <w:rsid w:val="391FB7C6"/>
    <w:rsid w:val="3956852C"/>
    <w:rsid w:val="397D4866"/>
    <w:rsid w:val="3A3B0BB3"/>
    <w:rsid w:val="3A51BFC5"/>
    <w:rsid w:val="3A7647DA"/>
    <w:rsid w:val="3ABC7F26"/>
    <w:rsid w:val="3AFD93B8"/>
    <w:rsid w:val="3B1F391F"/>
    <w:rsid w:val="3B459C86"/>
    <w:rsid w:val="3B5F884B"/>
    <w:rsid w:val="3B95BADD"/>
    <w:rsid w:val="3C5D14BF"/>
    <w:rsid w:val="3C7BEB7C"/>
    <w:rsid w:val="3D6C951B"/>
    <w:rsid w:val="3D9A7390"/>
    <w:rsid w:val="3DB56025"/>
    <w:rsid w:val="3DFF524D"/>
    <w:rsid w:val="3DFF7079"/>
    <w:rsid w:val="3DFFBEE7"/>
    <w:rsid w:val="3EA7FE48"/>
    <w:rsid w:val="3EF86484"/>
    <w:rsid w:val="3EFBCAFF"/>
    <w:rsid w:val="3EFFC981"/>
    <w:rsid w:val="3FBF5430"/>
    <w:rsid w:val="3FD37539"/>
    <w:rsid w:val="3FDFD096"/>
    <w:rsid w:val="3FED8FF1"/>
    <w:rsid w:val="3FFCCAC4"/>
    <w:rsid w:val="3FFE10BE"/>
    <w:rsid w:val="40AE206C"/>
    <w:rsid w:val="417EEE12"/>
    <w:rsid w:val="42652233"/>
    <w:rsid w:val="42BF193F"/>
    <w:rsid w:val="44292F68"/>
    <w:rsid w:val="45794B35"/>
    <w:rsid w:val="477F8B44"/>
    <w:rsid w:val="47A57EE6"/>
    <w:rsid w:val="47A9159A"/>
    <w:rsid w:val="49584FF0"/>
    <w:rsid w:val="49C317F9"/>
    <w:rsid w:val="4ACDDF1D"/>
    <w:rsid w:val="4BBA3990"/>
    <w:rsid w:val="4C456DB5"/>
    <w:rsid w:val="4D293AF7"/>
    <w:rsid w:val="4DFF1032"/>
    <w:rsid w:val="4EFDA9D6"/>
    <w:rsid w:val="4EFF30A2"/>
    <w:rsid w:val="4F10078B"/>
    <w:rsid w:val="4F155DA1"/>
    <w:rsid w:val="4F4F0D8E"/>
    <w:rsid w:val="4FF9BA94"/>
    <w:rsid w:val="4FFC2348"/>
    <w:rsid w:val="52784F2E"/>
    <w:rsid w:val="557F0F30"/>
    <w:rsid w:val="559E5CE3"/>
    <w:rsid w:val="55C71477"/>
    <w:rsid w:val="56CF0910"/>
    <w:rsid w:val="56DD8954"/>
    <w:rsid w:val="57607E1D"/>
    <w:rsid w:val="57AFC3C2"/>
    <w:rsid w:val="59FF3A15"/>
    <w:rsid w:val="5A816250"/>
    <w:rsid w:val="5AFFC0B6"/>
    <w:rsid w:val="5BFAA3C6"/>
    <w:rsid w:val="5C163B75"/>
    <w:rsid w:val="5D69DE7E"/>
    <w:rsid w:val="5D7BEC1C"/>
    <w:rsid w:val="5DDB0F78"/>
    <w:rsid w:val="5E737D05"/>
    <w:rsid w:val="5E8BD0E0"/>
    <w:rsid w:val="5EF54E86"/>
    <w:rsid w:val="5F12D39A"/>
    <w:rsid w:val="5F9C4EB5"/>
    <w:rsid w:val="5FDF7957"/>
    <w:rsid w:val="5FEBE7E7"/>
    <w:rsid w:val="5FF13CC0"/>
    <w:rsid w:val="5FF92615"/>
    <w:rsid w:val="5FF9696C"/>
    <w:rsid w:val="5FFDF639"/>
    <w:rsid w:val="5FFFB48E"/>
    <w:rsid w:val="633C8FA8"/>
    <w:rsid w:val="633F0871"/>
    <w:rsid w:val="63750EE7"/>
    <w:rsid w:val="637FE448"/>
    <w:rsid w:val="63BD36A8"/>
    <w:rsid w:val="654FD8A0"/>
    <w:rsid w:val="67194FDD"/>
    <w:rsid w:val="6775E9D8"/>
    <w:rsid w:val="67F565AC"/>
    <w:rsid w:val="67F73327"/>
    <w:rsid w:val="68FA8082"/>
    <w:rsid w:val="69BF38A2"/>
    <w:rsid w:val="69EFC425"/>
    <w:rsid w:val="6A162576"/>
    <w:rsid w:val="6ACFA4E7"/>
    <w:rsid w:val="6B86ABFC"/>
    <w:rsid w:val="6BA92576"/>
    <w:rsid w:val="6BBD76DF"/>
    <w:rsid w:val="6BDA34B9"/>
    <w:rsid w:val="6BEF6F0A"/>
    <w:rsid w:val="6BF6364D"/>
    <w:rsid w:val="6C731664"/>
    <w:rsid w:val="6D350F65"/>
    <w:rsid w:val="6D36FBAA"/>
    <w:rsid w:val="6DBF281F"/>
    <w:rsid w:val="6DE7364E"/>
    <w:rsid w:val="6DF8FC16"/>
    <w:rsid w:val="6DFAD7F2"/>
    <w:rsid w:val="6DFE24B9"/>
    <w:rsid w:val="6EFB6A16"/>
    <w:rsid w:val="6F36F6F4"/>
    <w:rsid w:val="6FA6DB15"/>
    <w:rsid w:val="6FAB380F"/>
    <w:rsid w:val="6FBADB8D"/>
    <w:rsid w:val="6FDDBDCB"/>
    <w:rsid w:val="6FEAAF68"/>
    <w:rsid w:val="6FFA9CDC"/>
    <w:rsid w:val="6FFB74FC"/>
    <w:rsid w:val="6FFDAE21"/>
    <w:rsid w:val="6FFE89B2"/>
    <w:rsid w:val="6FFF16F2"/>
    <w:rsid w:val="6FFFEBAB"/>
    <w:rsid w:val="705FDC4F"/>
    <w:rsid w:val="70841068"/>
    <w:rsid w:val="7145561B"/>
    <w:rsid w:val="71D3FAB0"/>
    <w:rsid w:val="723F1A3A"/>
    <w:rsid w:val="72BF46EF"/>
    <w:rsid w:val="73EFA308"/>
    <w:rsid w:val="75FB540A"/>
    <w:rsid w:val="762B2CA2"/>
    <w:rsid w:val="767774B9"/>
    <w:rsid w:val="767F8E38"/>
    <w:rsid w:val="76C15DFA"/>
    <w:rsid w:val="76DF1811"/>
    <w:rsid w:val="76F74DDF"/>
    <w:rsid w:val="773EFEC2"/>
    <w:rsid w:val="77567AD1"/>
    <w:rsid w:val="776F9B9F"/>
    <w:rsid w:val="7797C448"/>
    <w:rsid w:val="77CF1E1A"/>
    <w:rsid w:val="77ED011D"/>
    <w:rsid w:val="77EFA3DE"/>
    <w:rsid w:val="77F97CB1"/>
    <w:rsid w:val="787BD127"/>
    <w:rsid w:val="78DFF50A"/>
    <w:rsid w:val="79BB9841"/>
    <w:rsid w:val="79DF1FD7"/>
    <w:rsid w:val="7A5F0597"/>
    <w:rsid w:val="7ABF0B18"/>
    <w:rsid w:val="7ADFE466"/>
    <w:rsid w:val="7B6EDD4B"/>
    <w:rsid w:val="7B733533"/>
    <w:rsid w:val="7B737D6F"/>
    <w:rsid w:val="7BBD36C3"/>
    <w:rsid w:val="7BC6D504"/>
    <w:rsid w:val="7BD75F15"/>
    <w:rsid w:val="7BF51143"/>
    <w:rsid w:val="7BF9CC8D"/>
    <w:rsid w:val="7BFE49B6"/>
    <w:rsid w:val="7BFF08C6"/>
    <w:rsid w:val="7BFF827E"/>
    <w:rsid w:val="7CFBDE83"/>
    <w:rsid w:val="7CFC8BB6"/>
    <w:rsid w:val="7CFE278F"/>
    <w:rsid w:val="7CFF28FB"/>
    <w:rsid w:val="7D4B5E7D"/>
    <w:rsid w:val="7D570A35"/>
    <w:rsid w:val="7D6E25DE"/>
    <w:rsid w:val="7D7FD9BC"/>
    <w:rsid w:val="7DD8137B"/>
    <w:rsid w:val="7DDF15BC"/>
    <w:rsid w:val="7DECE624"/>
    <w:rsid w:val="7DFE9D0E"/>
    <w:rsid w:val="7E3F007D"/>
    <w:rsid w:val="7E6F8A07"/>
    <w:rsid w:val="7E6F9801"/>
    <w:rsid w:val="7E7A170C"/>
    <w:rsid w:val="7E7D91AA"/>
    <w:rsid w:val="7ED6EE61"/>
    <w:rsid w:val="7EF6E115"/>
    <w:rsid w:val="7EFC441B"/>
    <w:rsid w:val="7EFF0106"/>
    <w:rsid w:val="7EFF5357"/>
    <w:rsid w:val="7F6FC704"/>
    <w:rsid w:val="7F794FE9"/>
    <w:rsid w:val="7F7DC8F8"/>
    <w:rsid w:val="7F97D286"/>
    <w:rsid w:val="7F9B139E"/>
    <w:rsid w:val="7F9FE0CB"/>
    <w:rsid w:val="7F9FECBB"/>
    <w:rsid w:val="7FA719EA"/>
    <w:rsid w:val="7FB2F188"/>
    <w:rsid w:val="7FBB020A"/>
    <w:rsid w:val="7FBE6714"/>
    <w:rsid w:val="7FBF58CA"/>
    <w:rsid w:val="7FBFEB93"/>
    <w:rsid w:val="7FDA254F"/>
    <w:rsid w:val="7FDD82CC"/>
    <w:rsid w:val="7FDE4F15"/>
    <w:rsid w:val="7FE669CA"/>
    <w:rsid w:val="7FE7D7A4"/>
    <w:rsid w:val="7FECD141"/>
    <w:rsid w:val="7FEFD547"/>
    <w:rsid w:val="7FF709AD"/>
    <w:rsid w:val="7FFA1DB1"/>
    <w:rsid w:val="7FFB0139"/>
    <w:rsid w:val="7FFB43E8"/>
    <w:rsid w:val="7FFBE844"/>
    <w:rsid w:val="7FFC8F79"/>
    <w:rsid w:val="7FFCF068"/>
    <w:rsid w:val="7FFF328E"/>
    <w:rsid w:val="7FFFDF07"/>
    <w:rsid w:val="825F74F5"/>
    <w:rsid w:val="8B7E0D52"/>
    <w:rsid w:val="8FFEFCD7"/>
    <w:rsid w:val="937F35BF"/>
    <w:rsid w:val="95CB664E"/>
    <w:rsid w:val="96CF1010"/>
    <w:rsid w:val="96FFC3D4"/>
    <w:rsid w:val="97DDEB43"/>
    <w:rsid w:val="9A6E177F"/>
    <w:rsid w:val="9ABC7BF3"/>
    <w:rsid w:val="9BD3F138"/>
    <w:rsid w:val="9C9F9CBE"/>
    <w:rsid w:val="9FFBC68A"/>
    <w:rsid w:val="A1FE5648"/>
    <w:rsid w:val="A7F91483"/>
    <w:rsid w:val="ADFBB3FD"/>
    <w:rsid w:val="AFEF7CD1"/>
    <w:rsid w:val="AFF4415A"/>
    <w:rsid w:val="AFFE4D76"/>
    <w:rsid w:val="AFFF486C"/>
    <w:rsid w:val="B2F51593"/>
    <w:rsid w:val="B2FFEE0D"/>
    <w:rsid w:val="B3AFB5D5"/>
    <w:rsid w:val="B718C011"/>
    <w:rsid w:val="B77F14A6"/>
    <w:rsid w:val="B7BB8846"/>
    <w:rsid w:val="B7BF4CE2"/>
    <w:rsid w:val="B7EF45B5"/>
    <w:rsid w:val="B7FAFB3A"/>
    <w:rsid w:val="B9BA285F"/>
    <w:rsid w:val="BB4FE818"/>
    <w:rsid w:val="BD7FE329"/>
    <w:rsid w:val="BDDD6854"/>
    <w:rsid w:val="BDF69D3B"/>
    <w:rsid w:val="BE6760BB"/>
    <w:rsid w:val="BE6B35D6"/>
    <w:rsid w:val="BEEA2FA0"/>
    <w:rsid w:val="BEFB1E59"/>
    <w:rsid w:val="BEFFA78B"/>
    <w:rsid w:val="BF3FE5E7"/>
    <w:rsid w:val="BF6FE038"/>
    <w:rsid w:val="BF744175"/>
    <w:rsid w:val="BF7DDDEB"/>
    <w:rsid w:val="BF7E2F13"/>
    <w:rsid w:val="BF7F58F3"/>
    <w:rsid w:val="BF8E3E28"/>
    <w:rsid w:val="BFBD614F"/>
    <w:rsid w:val="BFF6E5DB"/>
    <w:rsid w:val="BFFFDDE4"/>
    <w:rsid w:val="C6B3093A"/>
    <w:rsid w:val="C7FD1EDF"/>
    <w:rsid w:val="CB564A21"/>
    <w:rsid w:val="CB6D8E03"/>
    <w:rsid w:val="CBDBD268"/>
    <w:rsid w:val="CD3D093A"/>
    <w:rsid w:val="CFADC5B0"/>
    <w:rsid w:val="CFF34586"/>
    <w:rsid w:val="D27DC36B"/>
    <w:rsid w:val="D27F9EEC"/>
    <w:rsid w:val="D37FBBA3"/>
    <w:rsid w:val="D3FA5635"/>
    <w:rsid w:val="D5F9D0F6"/>
    <w:rsid w:val="D67F86E7"/>
    <w:rsid w:val="D67FC7C3"/>
    <w:rsid w:val="D6C9348C"/>
    <w:rsid w:val="D76FE1EE"/>
    <w:rsid w:val="D8BEA871"/>
    <w:rsid w:val="D98702FA"/>
    <w:rsid w:val="DB9FAF16"/>
    <w:rsid w:val="DBD373E5"/>
    <w:rsid w:val="DBED3AD2"/>
    <w:rsid w:val="DBFBA182"/>
    <w:rsid w:val="DC5782D2"/>
    <w:rsid w:val="DC57A2CF"/>
    <w:rsid w:val="DCF9C865"/>
    <w:rsid w:val="DDEFC2CE"/>
    <w:rsid w:val="DDFD85F9"/>
    <w:rsid w:val="DDFE7200"/>
    <w:rsid w:val="DEBF2472"/>
    <w:rsid w:val="DEF02583"/>
    <w:rsid w:val="DF6CB20E"/>
    <w:rsid w:val="DF6CCB0D"/>
    <w:rsid w:val="DF7EE257"/>
    <w:rsid w:val="DF7FFDAA"/>
    <w:rsid w:val="DF94D9AF"/>
    <w:rsid w:val="DFBF19B4"/>
    <w:rsid w:val="DFDFB697"/>
    <w:rsid w:val="DFEDB7A1"/>
    <w:rsid w:val="DFFF05E0"/>
    <w:rsid w:val="DFFF2225"/>
    <w:rsid w:val="DFFF7A95"/>
    <w:rsid w:val="DFFFB138"/>
    <w:rsid w:val="E3BDB26A"/>
    <w:rsid w:val="E3BE734C"/>
    <w:rsid w:val="E3F555EF"/>
    <w:rsid w:val="E75994BB"/>
    <w:rsid w:val="E77C37AE"/>
    <w:rsid w:val="E8A71AC5"/>
    <w:rsid w:val="E93F407B"/>
    <w:rsid w:val="EAFD992D"/>
    <w:rsid w:val="EAFF1E04"/>
    <w:rsid w:val="EB7ED701"/>
    <w:rsid w:val="EBAF3EF6"/>
    <w:rsid w:val="EBC7BCF2"/>
    <w:rsid w:val="ECF7FFC5"/>
    <w:rsid w:val="ED8749D2"/>
    <w:rsid w:val="EDDD272C"/>
    <w:rsid w:val="EDFBAD97"/>
    <w:rsid w:val="EE1FF391"/>
    <w:rsid w:val="EE7B7714"/>
    <w:rsid w:val="EE7F0A2F"/>
    <w:rsid w:val="EEF1294D"/>
    <w:rsid w:val="EEF76EA3"/>
    <w:rsid w:val="EF1BE3D9"/>
    <w:rsid w:val="EF3AD143"/>
    <w:rsid w:val="EF3F4B8B"/>
    <w:rsid w:val="EF79082C"/>
    <w:rsid w:val="EF98D9B4"/>
    <w:rsid w:val="EFB2FE4B"/>
    <w:rsid w:val="EFBB22B4"/>
    <w:rsid w:val="EFBED767"/>
    <w:rsid w:val="EFD2A0DF"/>
    <w:rsid w:val="EFEEFAD0"/>
    <w:rsid w:val="EFF73450"/>
    <w:rsid w:val="EFF77899"/>
    <w:rsid w:val="EFFD82B7"/>
    <w:rsid w:val="EFFF6A70"/>
    <w:rsid w:val="F0F7E751"/>
    <w:rsid w:val="F1A59E03"/>
    <w:rsid w:val="F37BFBF0"/>
    <w:rsid w:val="F3BEF9A1"/>
    <w:rsid w:val="F3DB520C"/>
    <w:rsid w:val="F3EAF657"/>
    <w:rsid w:val="F3FFD3F9"/>
    <w:rsid w:val="F6995749"/>
    <w:rsid w:val="F6A66176"/>
    <w:rsid w:val="F6ED1A13"/>
    <w:rsid w:val="F7BDB956"/>
    <w:rsid w:val="F7BE359C"/>
    <w:rsid w:val="F7BF02E3"/>
    <w:rsid w:val="F7DEABBF"/>
    <w:rsid w:val="F7FB3160"/>
    <w:rsid w:val="F7FFEEFC"/>
    <w:rsid w:val="F8A18B76"/>
    <w:rsid w:val="F96E62DD"/>
    <w:rsid w:val="F994BA4C"/>
    <w:rsid w:val="F9F2D129"/>
    <w:rsid w:val="FAB647F0"/>
    <w:rsid w:val="FADFA009"/>
    <w:rsid w:val="FB0EECF0"/>
    <w:rsid w:val="FB5F6246"/>
    <w:rsid w:val="FBA7F2AF"/>
    <w:rsid w:val="FBBF3E6E"/>
    <w:rsid w:val="FBD7A2CB"/>
    <w:rsid w:val="FBF78749"/>
    <w:rsid w:val="FBF8B60F"/>
    <w:rsid w:val="FBFC2CED"/>
    <w:rsid w:val="FCD3B54C"/>
    <w:rsid w:val="FCFFF12D"/>
    <w:rsid w:val="FD569C79"/>
    <w:rsid w:val="FD57C4BF"/>
    <w:rsid w:val="FD736EEC"/>
    <w:rsid w:val="FD7EB636"/>
    <w:rsid w:val="FDB9E4A0"/>
    <w:rsid w:val="FDB9FE01"/>
    <w:rsid w:val="FDDFE53C"/>
    <w:rsid w:val="FDE5EBA2"/>
    <w:rsid w:val="FDEBDE37"/>
    <w:rsid w:val="FDFD8749"/>
    <w:rsid w:val="FDFF742E"/>
    <w:rsid w:val="FDFFBE0B"/>
    <w:rsid w:val="FE5ED34E"/>
    <w:rsid w:val="FE6E9D72"/>
    <w:rsid w:val="FE7A2DAD"/>
    <w:rsid w:val="FE9F34EC"/>
    <w:rsid w:val="FEBB3931"/>
    <w:rsid w:val="FEBBD66D"/>
    <w:rsid w:val="FEDDD13F"/>
    <w:rsid w:val="FEDF2E73"/>
    <w:rsid w:val="FEE7A5CE"/>
    <w:rsid w:val="FF3F5CE9"/>
    <w:rsid w:val="FF46DD0A"/>
    <w:rsid w:val="FF4F1F9A"/>
    <w:rsid w:val="FF695367"/>
    <w:rsid w:val="FF7A83F2"/>
    <w:rsid w:val="FF7D1FF8"/>
    <w:rsid w:val="FF7F450B"/>
    <w:rsid w:val="FF885B57"/>
    <w:rsid w:val="FF8F3C87"/>
    <w:rsid w:val="FFAE278A"/>
    <w:rsid w:val="FFAF2F00"/>
    <w:rsid w:val="FFAF6C53"/>
    <w:rsid w:val="FFBCB3E2"/>
    <w:rsid w:val="FFBD6CF3"/>
    <w:rsid w:val="FFCF7631"/>
    <w:rsid w:val="FFCFD5A3"/>
    <w:rsid w:val="FFDDC761"/>
    <w:rsid w:val="FFDFDD39"/>
    <w:rsid w:val="FFE59664"/>
    <w:rsid w:val="FFEFA6A1"/>
    <w:rsid w:val="FFF04529"/>
    <w:rsid w:val="FFF59DFB"/>
    <w:rsid w:val="FFF6357A"/>
    <w:rsid w:val="FFF65DCE"/>
    <w:rsid w:val="FFF98C20"/>
    <w:rsid w:val="FFFADC24"/>
    <w:rsid w:val="FFFF4E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99"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0"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99" w:semiHidden="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99"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qFormat="1" w:unhideWhenUsed="0" w:uiPriority="99" w:semiHidden="0" w:name="Body Text First Indent 2"/>
    <w:lsdException w:uiPriority="0" w:name="Note Heading"/>
    <w:lsdException w:qFormat="1" w:unhideWhenUsed="0" w:uiPriority="0" w:semiHidden="0" w:name="Body Text 2"/>
    <w:lsdException w:uiPriority="0" w:name="Body Text 3"/>
    <w:lsdException w:qFormat="1"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22"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Lines="25" w:line="300" w:lineRule="auto"/>
      <w:jc w:val="both"/>
    </w:pPr>
    <w:rPr>
      <w:rFonts w:ascii="Arial" w:hAnsi="Arial" w:eastAsia="宋体" w:cs="Times New Roman"/>
      <w:kern w:val="2"/>
      <w:sz w:val="21"/>
      <w:szCs w:val="24"/>
      <w:lang w:val="en-US" w:eastAsia="zh-CN" w:bidi="ar-SA"/>
    </w:rPr>
  </w:style>
  <w:style w:type="paragraph" w:styleId="4">
    <w:name w:val="heading 1"/>
    <w:basedOn w:val="1"/>
    <w:next w:val="1"/>
    <w:link w:val="59"/>
    <w:qFormat/>
    <w:uiPriority w:val="0"/>
    <w:pPr>
      <w:keepNext/>
      <w:keepLines/>
      <w:spacing w:before="340" w:after="330" w:line="578" w:lineRule="auto"/>
      <w:outlineLvl w:val="0"/>
    </w:pPr>
    <w:rPr>
      <w:b/>
      <w:bCs/>
      <w:kern w:val="44"/>
      <w:sz w:val="44"/>
      <w:szCs w:val="44"/>
    </w:rPr>
  </w:style>
  <w:style w:type="paragraph" w:styleId="5">
    <w:name w:val="heading 2"/>
    <w:basedOn w:val="1"/>
    <w:next w:val="1"/>
    <w:qFormat/>
    <w:uiPriority w:val="99"/>
    <w:pPr>
      <w:keepNext/>
      <w:keepLines/>
      <w:spacing w:before="260" w:after="260" w:line="416" w:lineRule="auto"/>
      <w:outlineLvl w:val="1"/>
    </w:pPr>
    <w:rPr>
      <w:rFonts w:eastAsia="黑体"/>
      <w:b/>
      <w:bCs/>
      <w:sz w:val="32"/>
      <w:szCs w:val="32"/>
    </w:rPr>
  </w:style>
  <w:style w:type="paragraph" w:styleId="6">
    <w:name w:val="heading 3"/>
    <w:basedOn w:val="1"/>
    <w:next w:val="1"/>
    <w:qFormat/>
    <w:uiPriority w:val="99"/>
    <w:pPr>
      <w:keepNext/>
      <w:keepLines/>
      <w:spacing w:before="260" w:after="260" w:line="416" w:lineRule="auto"/>
      <w:outlineLvl w:val="2"/>
    </w:pPr>
    <w:rPr>
      <w:b/>
      <w:bCs/>
      <w:sz w:val="32"/>
      <w:szCs w:val="32"/>
    </w:rPr>
  </w:style>
  <w:style w:type="paragraph" w:styleId="7">
    <w:name w:val="heading 4"/>
    <w:basedOn w:val="1"/>
    <w:next w:val="1"/>
    <w:link w:val="48"/>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99"/>
    <w:pPr>
      <w:tabs>
        <w:tab w:val="left" w:pos="4760"/>
      </w:tabs>
      <w:spacing w:after="78"/>
      <w:jc w:val="left"/>
    </w:pPr>
  </w:style>
  <w:style w:type="paragraph" w:styleId="3">
    <w:name w:val="Body Text 2"/>
    <w:basedOn w:val="1"/>
    <w:qFormat/>
    <w:uiPriority w:val="0"/>
    <w:pPr>
      <w:tabs>
        <w:tab w:val="left" w:pos="426"/>
      </w:tabs>
    </w:pPr>
    <w:rPr>
      <w:rFonts w:ascii="Times New Roman" w:cs="Times New Roman"/>
      <w:kern w:val="2"/>
      <w:sz w:val="24"/>
    </w:rPr>
  </w:style>
  <w:style w:type="paragraph" w:styleId="8">
    <w:name w:val="Normal Indent"/>
    <w:basedOn w:val="1"/>
    <w:qFormat/>
    <w:uiPriority w:val="0"/>
    <w:pPr>
      <w:ind w:firstLine="420" w:firstLineChars="200"/>
    </w:pPr>
  </w:style>
  <w:style w:type="paragraph" w:styleId="9">
    <w:name w:val="annotation text"/>
    <w:basedOn w:val="1"/>
    <w:link w:val="34"/>
    <w:qFormat/>
    <w:uiPriority w:val="99"/>
    <w:pPr>
      <w:spacing w:afterLines="0" w:line="240" w:lineRule="auto"/>
      <w:jc w:val="left"/>
    </w:pPr>
    <w:rPr>
      <w:rFonts w:ascii="Times New Roman" w:hAnsi="Times New Roman"/>
    </w:rPr>
  </w:style>
  <w:style w:type="paragraph" w:styleId="10">
    <w:name w:val="Body Text Indent"/>
    <w:basedOn w:val="1"/>
    <w:qFormat/>
    <w:uiPriority w:val="0"/>
    <w:pPr>
      <w:tabs>
        <w:tab w:val="left" w:pos="4760"/>
      </w:tabs>
      <w:spacing w:after="120"/>
      <w:ind w:left="420" w:leftChars="200"/>
    </w:pPr>
  </w:style>
  <w:style w:type="paragraph" w:styleId="11">
    <w:name w:val="Plain Text"/>
    <w:basedOn w:val="1"/>
    <w:qFormat/>
    <w:uiPriority w:val="0"/>
    <w:pPr>
      <w:spacing w:afterLines="0" w:line="240" w:lineRule="auto"/>
    </w:pPr>
    <w:rPr>
      <w:rFonts w:ascii="宋体" w:hAnsi="Courier New"/>
      <w:szCs w:val="20"/>
    </w:rPr>
  </w:style>
  <w:style w:type="paragraph" w:styleId="12">
    <w:name w:val="Body Text Indent 2"/>
    <w:basedOn w:val="1"/>
    <w:link w:val="62"/>
    <w:semiHidden/>
    <w:unhideWhenUsed/>
    <w:qFormat/>
    <w:uiPriority w:val="0"/>
    <w:pPr>
      <w:spacing w:after="120" w:line="480" w:lineRule="auto"/>
      <w:ind w:left="420" w:leftChars="200"/>
    </w:pPr>
  </w:style>
  <w:style w:type="paragraph" w:styleId="13">
    <w:name w:val="Balloon Text"/>
    <w:basedOn w:val="1"/>
    <w:link w:val="33"/>
    <w:qFormat/>
    <w:uiPriority w:val="0"/>
    <w:pPr>
      <w:spacing w:line="240" w:lineRule="auto"/>
    </w:pPr>
    <w:rPr>
      <w:sz w:val="18"/>
      <w:szCs w:val="18"/>
    </w:rPr>
  </w:style>
  <w:style w:type="paragraph" w:styleId="14">
    <w:name w:val="footer"/>
    <w:basedOn w:val="1"/>
    <w:link w:val="38"/>
    <w:qFormat/>
    <w:uiPriority w:val="99"/>
    <w:pPr>
      <w:pBdr>
        <w:top w:val="single" w:color="auto" w:sz="6" w:space="1"/>
      </w:pBdr>
      <w:tabs>
        <w:tab w:val="center" w:pos="4153"/>
        <w:tab w:val="right" w:pos="8306"/>
      </w:tabs>
      <w:snapToGrid w:val="0"/>
      <w:spacing w:afterLines="0" w:line="240" w:lineRule="auto"/>
      <w:jc w:val="center"/>
    </w:pPr>
    <w:rPr>
      <w:rFonts w:eastAsia="楷体_GB2312"/>
      <w:kern w:val="0"/>
      <w:sz w:val="18"/>
      <w:szCs w:val="18"/>
    </w:rPr>
  </w:style>
  <w:style w:type="paragraph" w:styleId="15">
    <w:name w:val="header"/>
    <w:basedOn w:val="1"/>
    <w:link w:val="39"/>
    <w:qFormat/>
    <w:uiPriority w:val="99"/>
    <w:pPr>
      <w:pBdr>
        <w:bottom w:val="double" w:color="auto" w:sz="4" w:space="1"/>
      </w:pBdr>
      <w:tabs>
        <w:tab w:val="center" w:pos="4153"/>
        <w:tab w:val="right" w:pos="8306"/>
      </w:tabs>
      <w:snapToGrid w:val="0"/>
      <w:spacing w:afterLines="0" w:line="240" w:lineRule="auto"/>
      <w:jc w:val="center"/>
    </w:pPr>
    <w:rPr>
      <w:rFonts w:eastAsia="楷体_GB2312"/>
      <w:sz w:val="18"/>
      <w:szCs w:val="18"/>
    </w:rPr>
  </w:style>
  <w:style w:type="paragraph" w:styleId="16">
    <w:name w:val="toc 1"/>
    <w:basedOn w:val="1"/>
    <w:next w:val="1"/>
    <w:qFormat/>
    <w:uiPriority w:val="39"/>
    <w:pPr>
      <w:spacing w:before="120" w:after="120"/>
      <w:jc w:val="left"/>
    </w:pPr>
    <w:rPr>
      <w:rFonts w:ascii="Calibri" w:hAnsi="Calibri"/>
      <w:b/>
      <w:bCs/>
      <w:caps/>
      <w:sz w:val="20"/>
      <w:szCs w:val="20"/>
    </w:rPr>
  </w:style>
  <w:style w:type="paragraph" w:styleId="17">
    <w:name w:val="toc 2"/>
    <w:basedOn w:val="1"/>
    <w:next w:val="1"/>
    <w:qFormat/>
    <w:uiPriority w:val="0"/>
    <w:pPr>
      <w:ind w:left="420" w:leftChars="200"/>
    </w:pPr>
  </w:style>
  <w:style w:type="paragraph" w:styleId="18">
    <w:name w:val="Normal (Web)"/>
    <w:basedOn w:val="1"/>
    <w:qFormat/>
    <w:uiPriority w:val="99"/>
    <w:pPr>
      <w:widowControl/>
      <w:spacing w:before="100" w:beforeAutospacing="1" w:afterLines="0" w:afterAutospacing="1" w:line="240" w:lineRule="auto"/>
      <w:jc w:val="left"/>
    </w:pPr>
    <w:rPr>
      <w:rFonts w:ascii="宋体" w:hAnsi="宋体"/>
      <w:color w:val="000000"/>
      <w:kern w:val="0"/>
      <w:sz w:val="18"/>
      <w:szCs w:val="20"/>
    </w:rPr>
  </w:style>
  <w:style w:type="paragraph" w:styleId="19">
    <w:name w:val="annotation subject"/>
    <w:basedOn w:val="9"/>
    <w:next w:val="9"/>
    <w:link w:val="35"/>
    <w:qFormat/>
    <w:uiPriority w:val="0"/>
    <w:pPr>
      <w:spacing w:afterLines="25" w:line="300" w:lineRule="auto"/>
    </w:pPr>
    <w:rPr>
      <w:rFonts w:ascii="Arial" w:hAnsi="Arial"/>
      <w:b/>
      <w:bCs/>
    </w:rPr>
  </w:style>
  <w:style w:type="paragraph" w:styleId="20">
    <w:name w:val="Body Text First Indent 2"/>
    <w:basedOn w:val="10"/>
    <w:link w:val="56"/>
    <w:qFormat/>
    <w:uiPriority w:val="99"/>
    <w:pPr>
      <w:ind w:firstLine="420" w:firstLineChars="200"/>
    </w:pPr>
  </w:style>
  <w:style w:type="table" w:styleId="22">
    <w:name w:val="Table Grid"/>
    <w:basedOn w:val="2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3"/>
    <w:qFormat/>
    <w:uiPriority w:val="22"/>
    <w:rPr>
      <w:b/>
      <w:bCs/>
    </w:rPr>
  </w:style>
  <w:style w:type="character" w:styleId="25">
    <w:name w:val="Hyperlink"/>
    <w:basedOn w:val="23"/>
    <w:unhideWhenUsed/>
    <w:qFormat/>
    <w:uiPriority w:val="99"/>
    <w:rPr>
      <w:color w:val="0563C1" w:themeColor="hyperlink"/>
      <w:u w:val="single"/>
      <w14:textFill>
        <w14:solidFill>
          <w14:schemeClr w14:val="hlink"/>
        </w14:solidFill>
      </w14:textFill>
    </w:rPr>
  </w:style>
  <w:style w:type="character" w:styleId="26">
    <w:name w:val="annotation reference"/>
    <w:qFormat/>
    <w:uiPriority w:val="99"/>
    <w:rPr>
      <w:sz w:val="21"/>
      <w:szCs w:val="21"/>
    </w:rPr>
  </w:style>
  <w:style w:type="paragraph" w:customStyle="1" w:styleId="27">
    <w:name w:val="Index8"/>
    <w:basedOn w:val="1"/>
    <w:next w:val="1"/>
    <w:qFormat/>
    <w:uiPriority w:val="0"/>
    <w:pPr>
      <w:ind w:left="3920" w:leftChars="1400"/>
      <w:jc w:val="left"/>
      <w:textAlignment w:val="baseline"/>
    </w:pPr>
  </w:style>
  <w:style w:type="character" w:customStyle="1" w:styleId="28">
    <w:name w:val="标题 1 Char"/>
    <w:qFormat/>
    <w:uiPriority w:val="0"/>
    <w:rPr>
      <w:rFonts w:ascii="宋体" w:hAnsi="宋体" w:eastAsia="黑体"/>
      <w:b/>
      <w:bCs/>
      <w:kern w:val="44"/>
      <w:sz w:val="28"/>
      <w:szCs w:val="44"/>
      <w:lang w:val="en-US" w:eastAsia="zh-CN" w:bidi="ar-SA"/>
    </w:rPr>
  </w:style>
  <w:style w:type="paragraph" w:customStyle="1" w:styleId="29">
    <w:name w:val="WPSOffice手动目录 1"/>
    <w:qFormat/>
    <w:uiPriority w:val="0"/>
    <w:rPr>
      <w:rFonts w:ascii="Times New Roman" w:hAnsi="Times New Roman" w:eastAsia="宋体" w:cs="Times New Roman"/>
      <w:lang w:val="en-US" w:eastAsia="zh-CN" w:bidi="ar-SA"/>
    </w:rPr>
  </w:style>
  <w:style w:type="character" w:customStyle="1" w:styleId="30">
    <w:name w:val="NormalCharacter"/>
    <w:qFormat/>
    <w:uiPriority w:val="0"/>
  </w:style>
  <w:style w:type="paragraph" w:customStyle="1" w:styleId="31">
    <w:name w:val="列出段落1"/>
    <w:basedOn w:val="1"/>
    <w:unhideWhenUsed/>
    <w:qFormat/>
    <w:uiPriority w:val="99"/>
    <w:pPr>
      <w:ind w:firstLine="420" w:firstLineChars="200"/>
    </w:pPr>
  </w:style>
  <w:style w:type="character" w:customStyle="1" w:styleId="32">
    <w:name w:val="标题 1 Char2"/>
    <w:qFormat/>
    <w:uiPriority w:val="0"/>
    <w:rPr>
      <w:rFonts w:ascii="宋体" w:hAnsi="宋体" w:eastAsia="黑体"/>
      <w:b/>
      <w:bCs/>
      <w:kern w:val="44"/>
      <w:sz w:val="28"/>
      <w:szCs w:val="44"/>
      <w:lang w:val="en-US" w:eastAsia="zh-CN" w:bidi="ar-SA"/>
    </w:rPr>
  </w:style>
  <w:style w:type="character" w:customStyle="1" w:styleId="33">
    <w:name w:val="批注框文本 字符"/>
    <w:basedOn w:val="23"/>
    <w:link w:val="13"/>
    <w:qFormat/>
    <w:uiPriority w:val="0"/>
    <w:rPr>
      <w:rFonts w:ascii="Arial" w:hAnsi="Arial" w:eastAsia="宋体" w:cs="Times New Roman"/>
      <w:kern w:val="2"/>
      <w:sz w:val="18"/>
      <w:szCs w:val="18"/>
    </w:rPr>
  </w:style>
  <w:style w:type="character" w:customStyle="1" w:styleId="34">
    <w:name w:val="批注文字 字符"/>
    <w:basedOn w:val="23"/>
    <w:link w:val="9"/>
    <w:qFormat/>
    <w:uiPriority w:val="99"/>
    <w:rPr>
      <w:rFonts w:ascii="Times New Roman" w:hAnsi="Times New Roman" w:eastAsia="宋体" w:cs="Times New Roman"/>
      <w:kern w:val="2"/>
      <w:sz w:val="21"/>
      <w:szCs w:val="24"/>
    </w:rPr>
  </w:style>
  <w:style w:type="character" w:customStyle="1" w:styleId="35">
    <w:name w:val="批注主题 字符"/>
    <w:basedOn w:val="34"/>
    <w:link w:val="19"/>
    <w:qFormat/>
    <w:uiPriority w:val="0"/>
    <w:rPr>
      <w:rFonts w:ascii="Arial" w:hAnsi="Arial" w:eastAsia="宋体" w:cs="Times New Roman"/>
      <w:b/>
      <w:bCs/>
      <w:kern w:val="2"/>
      <w:sz w:val="21"/>
      <w:szCs w:val="24"/>
    </w:rPr>
  </w:style>
  <w:style w:type="character" w:customStyle="1" w:styleId="36">
    <w:name w:val="font01"/>
    <w:basedOn w:val="23"/>
    <w:qFormat/>
    <w:uiPriority w:val="0"/>
    <w:rPr>
      <w:rFonts w:hint="eastAsia" w:ascii="宋体" w:hAnsi="宋体" w:eastAsia="宋体"/>
      <w:color w:val="000000"/>
      <w:sz w:val="20"/>
      <w:szCs w:val="20"/>
      <w:u w:val="none"/>
      <w:vertAlign w:val="superscript"/>
    </w:rPr>
  </w:style>
  <w:style w:type="character" w:customStyle="1" w:styleId="37">
    <w:name w:val="font31"/>
    <w:basedOn w:val="23"/>
    <w:qFormat/>
    <w:uiPriority w:val="0"/>
    <w:rPr>
      <w:rFonts w:hint="eastAsia" w:ascii="宋体" w:hAnsi="宋体" w:eastAsia="宋体"/>
      <w:color w:val="000000"/>
      <w:sz w:val="20"/>
      <w:szCs w:val="20"/>
      <w:u w:val="none"/>
    </w:rPr>
  </w:style>
  <w:style w:type="character" w:customStyle="1" w:styleId="38">
    <w:name w:val="页脚 字符"/>
    <w:basedOn w:val="23"/>
    <w:link w:val="14"/>
    <w:qFormat/>
    <w:uiPriority w:val="99"/>
    <w:rPr>
      <w:rFonts w:ascii="Arial" w:hAnsi="Arial" w:eastAsia="楷体_GB2312" w:cs="Times New Roman"/>
      <w:sz w:val="18"/>
      <w:szCs w:val="18"/>
    </w:rPr>
  </w:style>
  <w:style w:type="character" w:customStyle="1" w:styleId="39">
    <w:name w:val="页眉 字符"/>
    <w:basedOn w:val="23"/>
    <w:link w:val="15"/>
    <w:qFormat/>
    <w:uiPriority w:val="99"/>
    <w:rPr>
      <w:rFonts w:ascii="Arial" w:hAnsi="Arial" w:eastAsia="楷体_GB2312" w:cs="Times New Roman"/>
      <w:kern w:val="2"/>
      <w:sz w:val="18"/>
      <w:szCs w:val="18"/>
    </w:rPr>
  </w:style>
  <w:style w:type="paragraph" w:customStyle="1" w:styleId="40">
    <w:name w:val="修订1"/>
    <w:hidden/>
    <w:unhideWhenUsed/>
    <w:qFormat/>
    <w:uiPriority w:val="99"/>
    <w:rPr>
      <w:rFonts w:ascii="Arial" w:hAnsi="Arial" w:eastAsia="宋体" w:cs="Times New Roman"/>
      <w:kern w:val="2"/>
      <w:sz w:val="21"/>
      <w:szCs w:val="24"/>
      <w:lang w:val="en-US" w:eastAsia="zh-CN" w:bidi="ar-SA"/>
    </w:rPr>
  </w:style>
  <w:style w:type="paragraph" w:customStyle="1" w:styleId="41">
    <w:name w:val="列出段落2"/>
    <w:basedOn w:val="1"/>
    <w:unhideWhenUsed/>
    <w:qFormat/>
    <w:uiPriority w:val="99"/>
    <w:pPr>
      <w:ind w:firstLine="420" w:firstLineChars="200"/>
    </w:pPr>
  </w:style>
  <w:style w:type="character" w:customStyle="1" w:styleId="42">
    <w:name w:val="15"/>
    <w:basedOn w:val="23"/>
    <w:qFormat/>
    <w:uiPriority w:val="0"/>
    <w:rPr>
      <w:rFonts w:hint="default" w:ascii="Calibri" w:hAnsi="Calibri" w:cs="Calibri"/>
      <w:color w:val="0000FF"/>
      <w:u w:val="single"/>
    </w:rPr>
  </w:style>
  <w:style w:type="paragraph" w:customStyle="1" w:styleId="43">
    <w:name w:val="style93"/>
    <w:basedOn w:val="1"/>
    <w:qFormat/>
    <w:uiPriority w:val="0"/>
    <w:pPr>
      <w:widowControl/>
      <w:spacing w:before="100" w:beforeAutospacing="1" w:after="100" w:afterLines="0" w:afterAutospacing="1" w:line="240" w:lineRule="auto"/>
      <w:jc w:val="left"/>
    </w:pPr>
    <w:rPr>
      <w:rFonts w:ascii="宋体" w:hAnsi="宋体" w:cs="宋体"/>
      <w:kern w:val="0"/>
      <w:sz w:val="24"/>
    </w:rPr>
  </w:style>
  <w:style w:type="paragraph" w:customStyle="1" w:styleId="44">
    <w:name w:val="列出段落3"/>
    <w:basedOn w:val="1"/>
    <w:unhideWhenUsed/>
    <w:qFormat/>
    <w:uiPriority w:val="99"/>
    <w:pPr>
      <w:ind w:firstLine="420" w:firstLineChars="200"/>
    </w:pPr>
  </w:style>
  <w:style w:type="paragraph" w:customStyle="1" w:styleId="45">
    <w:name w:val="修订2"/>
    <w:hidden/>
    <w:unhideWhenUsed/>
    <w:qFormat/>
    <w:uiPriority w:val="99"/>
    <w:rPr>
      <w:rFonts w:ascii="Arial" w:hAnsi="Arial" w:eastAsia="宋体" w:cs="Times New Roman"/>
      <w:kern w:val="2"/>
      <w:sz w:val="21"/>
      <w:szCs w:val="24"/>
      <w:lang w:val="en-US" w:eastAsia="zh-CN" w:bidi="ar-SA"/>
    </w:rPr>
  </w:style>
  <w:style w:type="paragraph" w:customStyle="1" w:styleId="46">
    <w:name w:val="修订3"/>
    <w:hidden/>
    <w:unhideWhenUsed/>
    <w:qFormat/>
    <w:uiPriority w:val="99"/>
    <w:rPr>
      <w:rFonts w:ascii="Arial" w:hAnsi="Arial" w:eastAsia="宋体" w:cs="Times New Roman"/>
      <w:kern w:val="2"/>
      <w:sz w:val="21"/>
      <w:szCs w:val="24"/>
      <w:lang w:val="en-US" w:eastAsia="zh-CN" w:bidi="ar-SA"/>
    </w:rPr>
  </w:style>
  <w:style w:type="paragraph" w:customStyle="1" w:styleId="47">
    <w:name w:val="列出段落4"/>
    <w:basedOn w:val="1"/>
    <w:unhideWhenUsed/>
    <w:qFormat/>
    <w:uiPriority w:val="99"/>
    <w:pPr>
      <w:ind w:firstLine="420" w:firstLineChars="200"/>
    </w:pPr>
  </w:style>
  <w:style w:type="character" w:customStyle="1" w:styleId="48">
    <w:name w:val="标题 4 字符"/>
    <w:basedOn w:val="23"/>
    <w:link w:val="7"/>
    <w:semiHidden/>
    <w:qFormat/>
    <w:uiPriority w:val="0"/>
    <w:rPr>
      <w:rFonts w:asciiTheme="majorHAnsi" w:hAnsiTheme="majorHAnsi" w:eastAsiaTheme="majorEastAsia" w:cstheme="majorBidi"/>
      <w:b/>
      <w:bCs/>
      <w:kern w:val="2"/>
      <w:sz w:val="28"/>
      <w:szCs w:val="28"/>
    </w:rPr>
  </w:style>
  <w:style w:type="paragraph" w:customStyle="1" w:styleId="49">
    <w:name w:val="列出段落5"/>
    <w:basedOn w:val="1"/>
    <w:unhideWhenUsed/>
    <w:qFormat/>
    <w:uiPriority w:val="99"/>
    <w:pPr>
      <w:spacing w:afterLines="0" w:line="360" w:lineRule="auto"/>
      <w:ind w:firstLine="420" w:firstLineChars="200"/>
    </w:pPr>
    <w:rPr>
      <w:rFonts w:asciiTheme="minorHAnsi" w:hAnsiTheme="minorHAnsi" w:eastAsiaTheme="minorEastAsia" w:cstheme="minorBidi"/>
      <w:sz w:val="24"/>
    </w:rPr>
  </w:style>
  <w:style w:type="paragraph" w:customStyle="1" w:styleId="50">
    <w:name w:val="列出段落6"/>
    <w:basedOn w:val="1"/>
    <w:unhideWhenUsed/>
    <w:qFormat/>
    <w:uiPriority w:val="34"/>
    <w:pPr>
      <w:ind w:firstLine="420" w:firstLineChars="200"/>
    </w:pPr>
  </w:style>
  <w:style w:type="character" w:customStyle="1" w:styleId="51">
    <w:name w:val="font21"/>
    <w:basedOn w:val="23"/>
    <w:qFormat/>
    <w:uiPriority w:val="0"/>
    <w:rPr>
      <w:rFonts w:hint="eastAsia" w:ascii="宋体" w:hAnsi="宋体" w:eastAsia="宋体"/>
      <w:color w:val="000000"/>
      <w:sz w:val="18"/>
      <w:szCs w:val="18"/>
      <w:u w:val="none"/>
    </w:rPr>
  </w:style>
  <w:style w:type="character" w:customStyle="1" w:styleId="52">
    <w:name w:val="font11"/>
    <w:basedOn w:val="23"/>
    <w:qFormat/>
    <w:uiPriority w:val="0"/>
    <w:rPr>
      <w:rFonts w:hint="eastAsia" w:ascii="宋体" w:hAnsi="宋体" w:eastAsia="宋体"/>
      <w:color w:val="000000"/>
      <w:sz w:val="18"/>
      <w:szCs w:val="18"/>
      <w:u w:val="none"/>
    </w:rPr>
  </w:style>
  <w:style w:type="paragraph" w:customStyle="1" w:styleId="53">
    <w:name w:val="列出段落7"/>
    <w:basedOn w:val="1"/>
    <w:unhideWhenUsed/>
    <w:qFormat/>
    <w:uiPriority w:val="99"/>
    <w:pPr>
      <w:ind w:firstLine="420" w:firstLineChars="200"/>
    </w:pPr>
  </w:style>
  <w:style w:type="paragraph" w:customStyle="1" w:styleId="54">
    <w:name w:val="列出段落8"/>
    <w:basedOn w:val="1"/>
    <w:unhideWhenUsed/>
    <w:qFormat/>
    <w:uiPriority w:val="99"/>
    <w:pPr>
      <w:ind w:firstLine="420" w:firstLineChars="200"/>
    </w:pPr>
  </w:style>
  <w:style w:type="paragraph" w:customStyle="1" w:styleId="55">
    <w:name w:val="修订4"/>
    <w:hidden/>
    <w:semiHidden/>
    <w:qFormat/>
    <w:uiPriority w:val="99"/>
    <w:rPr>
      <w:rFonts w:ascii="Arial" w:hAnsi="Arial" w:eastAsia="宋体" w:cs="Times New Roman"/>
      <w:kern w:val="2"/>
      <w:sz w:val="21"/>
      <w:szCs w:val="24"/>
      <w:lang w:val="en-US" w:eastAsia="zh-CN" w:bidi="ar-SA"/>
    </w:rPr>
  </w:style>
  <w:style w:type="character" w:customStyle="1" w:styleId="56">
    <w:name w:val="正文文本首行缩进 2 字符"/>
    <w:basedOn w:val="23"/>
    <w:link w:val="20"/>
    <w:qFormat/>
    <w:uiPriority w:val="99"/>
    <w:rPr>
      <w:rFonts w:ascii="Arial" w:hAnsi="Arial"/>
      <w:kern w:val="2"/>
      <w:sz w:val="21"/>
      <w:szCs w:val="24"/>
    </w:rPr>
  </w:style>
  <w:style w:type="paragraph" w:customStyle="1" w:styleId="57">
    <w:name w:val="修订5"/>
    <w:hidden/>
    <w:semiHidden/>
    <w:qFormat/>
    <w:uiPriority w:val="99"/>
    <w:rPr>
      <w:rFonts w:ascii="Arial" w:hAnsi="Arial" w:eastAsia="宋体" w:cs="Times New Roman"/>
      <w:kern w:val="2"/>
      <w:sz w:val="21"/>
      <w:szCs w:val="24"/>
      <w:lang w:val="en-US" w:eastAsia="zh-CN" w:bidi="ar-SA"/>
    </w:rPr>
  </w:style>
  <w:style w:type="paragraph" w:styleId="58">
    <w:name w:val="List Paragraph"/>
    <w:basedOn w:val="1"/>
    <w:qFormat/>
    <w:uiPriority w:val="99"/>
    <w:pPr>
      <w:ind w:firstLine="420" w:firstLineChars="200"/>
    </w:pPr>
  </w:style>
  <w:style w:type="character" w:customStyle="1" w:styleId="59">
    <w:name w:val="标题 1 字符"/>
    <w:link w:val="4"/>
    <w:qFormat/>
    <w:uiPriority w:val="0"/>
    <w:rPr>
      <w:rFonts w:ascii="Arial" w:hAnsi="Arial"/>
      <w:b/>
      <w:bCs/>
      <w:kern w:val="44"/>
      <w:sz w:val="44"/>
      <w:szCs w:val="44"/>
    </w:rPr>
  </w:style>
  <w:style w:type="paragraph" w:customStyle="1" w:styleId="60">
    <w:name w:val="p0"/>
    <w:basedOn w:val="1"/>
    <w:qFormat/>
    <w:uiPriority w:val="0"/>
    <w:pPr>
      <w:widowControl/>
      <w:snapToGrid w:val="0"/>
      <w:spacing w:before="120" w:after="120" w:afterLines="0" w:line="500" w:lineRule="atLeast"/>
      <w:ind w:firstLine="420"/>
    </w:pPr>
    <w:rPr>
      <w:rFonts w:cs="Arial"/>
      <w:kern w:val="0"/>
      <w:sz w:val="28"/>
      <w:szCs w:val="28"/>
    </w:rPr>
  </w:style>
  <w:style w:type="paragraph" w:customStyle="1" w:styleId="61">
    <w:name w:val="列出段落9"/>
    <w:basedOn w:val="1"/>
    <w:qFormat/>
    <w:uiPriority w:val="99"/>
    <w:pPr>
      <w:ind w:firstLine="420" w:firstLineChars="200"/>
    </w:pPr>
  </w:style>
  <w:style w:type="character" w:customStyle="1" w:styleId="62">
    <w:name w:val="正文文本缩进 2 字符"/>
    <w:basedOn w:val="23"/>
    <w:link w:val="12"/>
    <w:semiHidden/>
    <w:qFormat/>
    <w:uiPriority w:val="0"/>
    <w:rPr>
      <w:rFonts w:ascii="Arial" w:hAnsi="Arial"/>
      <w:kern w:val="2"/>
      <w:sz w:val="21"/>
      <w:szCs w:val="24"/>
    </w:rPr>
  </w:style>
  <w:style w:type="paragraph" w:customStyle="1" w:styleId="63">
    <w:name w:val="正文目录 + 首行缩进:  2 字符 + 首行缩进:  2 字符 + 首行缩进:  2 字符"/>
    <w:basedOn w:val="1"/>
    <w:qFormat/>
    <w:uiPriority w:val="0"/>
    <w:pPr>
      <w:spacing w:afterLines="0" w:line="360" w:lineRule="auto"/>
      <w:jc w:val="center"/>
    </w:pPr>
    <w:rPr>
      <w:rFonts w:ascii="仿宋_GB2312" w:hAnsi="宋体" w:eastAsia="仿宋_GB2312" w:cs="宋体"/>
      <w:b/>
      <w:kern w:val="0"/>
      <w:sz w:val="36"/>
      <w:szCs w:val="20"/>
    </w:rPr>
  </w:style>
  <w:style w:type="paragraph" w:customStyle="1" w:styleId="64">
    <w:name w:val="正文（绿盟科技）"/>
    <w:qFormat/>
    <w:uiPriority w:val="0"/>
    <w:pPr>
      <w:spacing w:line="300" w:lineRule="auto"/>
    </w:pPr>
    <w:rPr>
      <w:rFonts w:ascii="Arial" w:hAnsi="Arial" w:eastAsia="宋体" w:cs="黑体"/>
      <w:sz w:val="21"/>
      <w:szCs w:val="21"/>
      <w:lang w:val="en-US" w:eastAsia="zh-CN" w:bidi="ar-SA"/>
    </w:rPr>
  </w:style>
  <w:style w:type="paragraph" w:customStyle="1" w:styleId="65">
    <w:name w:val="标题 5（有编号）（绿盟科技）"/>
    <w:basedOn w:val="1"/>
    <w:next w:val="64"/>
    <w:qFormat/>
    <w:uiPriority w:val="0"/>
    <w:pPr>
      <w:keepNext/>
      <w:keepLines/>
      <w:numPr>
        <w:ilvl w:val="4"/>
        <w:numId w:val="1"/>
      </w:numPr>
      <w:spacing w:before="280" w:after="156" w:afterLines="0" w:line="377" w:lineRule="auto"/>
      <w:jc w:val="left"/>
      <w:outlineLvl w:val="4"/>
    </w:pPr>
    <w:rPr>
      <w:rFonts w:eastAsia="黑体"/>
      <w:b/>
      <w:kern w:val="0"/>
      <w:sz w:val="24"/>
      <w:szCs w:val="28"/>
    </w:rPr>
  </w:style>
  <w:style w:type="paragraph" w:customStyle="1" w:styleId="66">
    <w:name w:val="修订6"/>
    <w:unhideWhenUsed/>
    <w:qFormat/>
    <w:uiPriority w:val="99"/>
    <w:rPr>
      <w:rFonts w:ascii="Calibri" w:hAnsi="Calibri" w:eastAsia="宋体" w:cs="宋体"/>
      <w:kern w:val="2"/>
      <w:sz w:val="21"/>
      <w:szCs w:val="22"/>
      <w:lang w:val="en-US" w:eastAsia="zh-CN" w:bidi="ar-SA"/>
    </w:rPr>
  </w:style>
  <w:style w:type="paragraph" w:customStyle="1" w:styleId="67">
    <w:name w:val="_正文"/>
    <w:basedOn w:val="1"/>
    <w:qFormat/>
    <w:uiPriority w:val="0"/>
    <w:pPr>
      <w:widowControl/>
      <w:tabs>
        <w:tab w:val="left" w:pos="3780"/>
      </w:tabs>
      <w:spacing w:before="156" w:beforeLines="50" w:afterLines="0" w:line="360" w:lineRule="auto"/>
      <w:jc w:val="left"/>
    </w:pPr>
  </w:style>
  <w:style w:type="paragraph" w:customStyle="1" w:styleId="68">
    <w:name w:val="！正文内容1.5倍行距"/>
    <w:basedOn w:val="1"/>
    <w:qFormat/>
    <w:uiPriority w:val="0"/>
    <w:pPr>
      <w:spacing w:afterLines="0" w:line="420" w:lineRule="atLeast"/>
      <w:ind w:firstLine="200" w:firstLineChars="200"/>
    </w:pPr>
    <w:rPr>
      <w:rFonts w:ascii="Times New Roman" w:hAnsi="Times New Roman"/>
      <w:sz w:val="24"/>
    </w:rPr>
  </w:style>
  <w:style w:type="paragraph" w:customStyle="1" w:styleId="69">
    <w:name w:val="正文格式"/>
    <w:basedOn w:val="1"/>
    <w:qFormat/>
    <w:uiPriority w:val="0"/>
    <w:pPr>
      <w:spacing w:after="25" w:line="640" w:lineRule="exact"/>
      <w:ind w:firstLine="640" w:firstLineChars="200"/>
      <w:jc w:val="left"/>
    </w:pPr>
    <w:rPr>
      <w:rFonts w:hint="eastAsia" w:ascii="Times New Roman" w:hAnsi="Times New Roman" w:eastAsia="仿宋_GB2312"/>
      <w:color w:val="000000"/>
      <w:kern w:val="0"/>
      <w:sz w:val="32"/>
      <w:szCs w:val="32"/>
    </w:rPr>
  </w:style>
  <w:style w:type="paragraph" w:customStyle="1" w:styleId="70">
    <w:name w:val="Body text|1"/>
    <w:basedOn w:val="1"/>
    <w:qFormat/>
    <w:uiPriority w:val="0"/>
    <w:pPr>
      <w:spacing w:line="432" w:lineRule="auto"/>
      <w:ind w:firstLine="400"/>
    </w:pPr>
    <w:rPr>
      <w:rFonts w:ascii="宋体" w:hAnsi="宋体" w:cs="宋体"/>
      <w:sz w:val="26"/>
      <w:szCs w:val="26"/>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B116642-811D-48D1-BA4D-993AE1714119}">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34</Pages>
  <Words>11573</Words>
  <Characters>12211</Characters>
  <Lines>364</Lines>
  <Paragraphs>357</Paragraphs>
  <TotalTime>11</TotalTime>
  <ScaleCrop>false</ScaleCrop>
  <LinksUpToDate>false</LinksUpToDate>
  <CharactersWithSpaces>12662</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2024-07-28T14:16:00Z</dcterms:created>
  <dc:creator>Summer黄金玲</dc:creator>
  <cp:lastModifiedBy>涂建华</cp:lastModifiedBy>
  <cp:lastPrinted>2025-07-03T02:45:00Z</cp:lastPrinted>
  <dcterms:modified xsi:type="dcterms:W3CDTF">2026-04-20T09:07:51Z</dcterms:modified>
  <cp:revision>65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304EF59E6A644289B0212BC639020CC0</vt:lpwstr>
  </property>
  <property fmtid="{D5CDD505-2E9C-101B-9397-08002B2CF9AE}" pid="4" name="KSOTemplateDocerSaveRecord">
    <vt:lpwstr>eyJoZGlkIjoiMTU5M2UyM2ZhMjE3YmE4NTM2ZDRiY2MwNGRmZDE1MDkiLCJ1c2VySWQiOiIxMTI5MTIyMDM4In0=</vt:lpwstr>
  </property>
</Properties>
</file>